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018" w:type="dxa"/>
        <w:tblInd w:w="-10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127"/>
        <w:gridCol w:w="668"/>
        <w:gridCol w:w="1174"/>
        <w:gridCol w:w="643"/>
        <w:gridCol w:w="1200"/>
        <w:gridCol w:w="617"/>
        <w:gridCol w:w="1368"/>
        <w:gridCol w:w="2268"/>
        <w:gridCol w:w="2835"/>
        <w:gridCol w:w="3118"/>
      </w:tblGrid>
      <w:tr w:rsidR="00466488" w:rsidRPr="00C14F90" w:rsidTr="007940B2">
        <w:tc>
          <w:tcPr>
            <w:tcW w:w="16018" w:type="dxa"/>
            <w:gridSpan w:val="10"/>
          </w:tcPr>
          <w:p w:rsidR="00466488" w:rsidRPr="003904BA" w:rsidRDefault="00466488" w:rsidP="00D874AA">
            <w:pPr>
              <w:widowControl/>
              <w:spacing w:line="100" w:lineRule="atLeast"/>
              <w:rPr>
                <w:rFonts w:ascii="Calibri" w:hAnsi="Calibri" w:cs="Calibri"/>
                <w:b/>
                <w:bCs/>
                <w:color w:val="0070C0"/>
                <w:sz w:val="28"/>
                <w:szCs w:val="28"/>
                <w:lang w:eastAsia="en-US"/>
              </w:rPr>
            </w:pPr>
            <w:r>
              <w:rPr>
                <w:rFonts w:ascii="Calibri" w:hAnsi="Calibri" w:cs="Calibri"/>
                <w:b/>
                <w:bCs/>
                <w:color w:val="0070C0"/>
                <w:sz w:val="28"/>
                <w:szCs w:val="28"/>
                <w:lang w:eastAsia="en-US"/>
              </w:rPr>
              <w:t xml:space="preserve">PIANO della FORMAZIONE </w:t>
            </w:r>
            <w:r w:rsidRPr="003904BA">
              <w:rPr>
                <w:rFonts w:ascii="Calibri" w:hAnsi="Calibri" w:cs="Calibri"/>
                <w:b/>
                <w:bCs/>
                <w:color w:val="0070C0"/>
                <w:sz w:val="28"/>
                <w:szCs w:val="28"/>
                <w:lang w:eastAsia="en-US"/>
              </w:rPr>
              <w:t xml:space="preserve">anno scolastico </w:t>
            </w:r>
            <w:r>
              <w:rPr>
                <w:rFonts w:ascii="Calibri" w:hAnsi="Calibri" w:cs="Calibri"/>
                <w:b/>
                <w:bCs/>
                <w:color w:val="0070C0"/>
                <w:sz w:val="28"/>
                <w:szCs w:val="28"/>
                <w:lang w:eastAsia="en-US"/>
              </w:rPr>
              <w:t>(20</w:t>
            </w:r>
            <w:r w:rsidRPr="003904BA">
              <w:rPr>
                <w:rFonts w:ascii="Calibri" w:hAnsi="Calibri" w:cs="Calibri"/>
                <w:b/>
                <w:bCs/>
                <w:color w:val="0070C0"/>
                <w:sz w:val="28"/>
                <w:szCs w:val="28"/>
                <w:lang w:eastAsia="en-US"/>
              </w:rPr>
              <w:t>16</w:t>
            </w:r>
            <w:r>
              <w:rPr>
                <w:rFonts w:ascii="Calibri" w:hAnsi="Calibri" w:cs="Calibri"/>
                <w:b/>
                <w:bCs/>
                <w:color w:val="0070C0"/>
                <w:sz w:val="28"/>
                <w:szCs w:val="28"/>
                <w:lang w:eastAsia="en-US"/>
              </w:rPr>
              <w:t>/2017</w:t>
            </w:r>
            <w:r w:rsidRPr="003904BA">
              <w:rPr>
                <w:rFonts w:ascii="Calibri" w:hAnsi="Calibri" w:cs="Calibri"/>
                <w:b/>
                <w:bCs/>
                <w:color w:val="0070C0"/>
                <w:sz w:val="28"/>
                <w:szCs w:val="28"/>
                <w:lang w:eastAsia="en-US"/>
              </w:rPr>
              <w:t>)</w:t>
            </w:r>
            <w:r>
              <w:rPr>
                <w:rFonts w:ascii="Calibri" w:hAnsi="Calibri" w:cs="Calibri"/>
                <w:b/>
                <w:bCs/>
                <w:color w:val="0070C0"/>
                <w:sz w:val="28"/>
                <w:szCs w:val="28"/>
                <w:lang w:eastAsia="en-US"/>
              </w:rPr>
              <w:t xml:space="preserve"> </w:t>
            </w:r>
            <w:r w:rsidR="00D874AA">
              <w:rPr>
                <w:rFonts w:ascii="Calibri" w:hAnsi="Calibri" w:cs="Calibri"/>
                <w:b/>
                <w:bCs/>
                <w:color w:val="0070C0"/>
                <w:sz w:val="28"/>
                <w:szCs w:val="28"/>
                <w:lang w:eastAsia="en-US"/>
              </w:rPr>
              <w:t xml:space="preserve"> II VERSIONE Febbraio 2017</w:t>
            </w:r>
            <w:bookmarkStart w:id="0" w:name="_GoBack"/>
            <w:bookmarkEnd w:id="0"/>
          </w:p>
        </w:tc>
      </w:tr>
      <w:tr w:rsidR="00466488" w:rsidRPr="00C14F90" w:rsidTr="007940B2">
        <w:tc>
          <w:tcPr>
            <w:tcW w:w="2127" w:type="dxa"/>
            <w:tcMar>
              <w:left w:w="108" w:type="dxa"/>
            </w:tcMar>
          </w:tcPr>
          <w:p w:rsidR="00466488" w:rsidRPr="006B0FF5" w:rsidRDefault="00466488" w:rsidP="00466488">
            <w:pPr>
              <w:widowControl/>
              <w:spacing w:line="100" w:lineRule="atLeast"/>
              <w:rPr>
                <w:lang w:eastAsia="en-US"/>
              </w:rPr>
            </w:pPr>
            <w:r w:rsidRPr="006B0FF5">
              <w:rPr>
                <w:b/>
                <w:bCs/>
                <w:lang w:eastAsia="en-US"/>
              </w:rPr>
              <w:t>PRIORITA’</w:t>
            </w:r>
          </w:p>
        </w:tc>
        <w:tc>
          <w:tcPr>
            <w:tcW w:w="1842" w:type="dxa"/>
            <w:gridSpan w:val="2"/>
            <w:tcMar>
              <w:left w:w="108" w:type="dxa"/>
            </w:tcMar>
          </w:tcPr>
          <w:p w:rsidR="00466488" w:rsidRPr="006B0FF5" w:rsidRDefault="00466488" w:rsidP="00466488">
            <w:pPr>
              <w:widowControl/>
              <w:spacing w:line="100" w:lineRule="atLeast"/>
              <w:rPr>
                <w:lang w:eastAsia="en-US"/>
              </w:rPr>
            </w:pPr>
            <w:r w:rsidRPr="006B0FF5">
              <w:rPr>
                <w:b/>
                <w:bCs/>
                <w:lang w:eastAsia="en-US"/>
              </w:rPr>
              <w:t>TRAGUARDO</w:t>
            </w:r>
          </w:p>
          <w:p w:rsidR="00466488" w:rsidRPr="006B0FF5" w:rsidRDefault="00466488" w:rsidP="00466488">
            <w:pPr>
              <w:widowControl/>
              <w:spacing w:line="100" w:lineRule="atLeast"/>
              <w:rPr>
                <w:lang w:eastAsia="en-US"/>
              </w:rPr>
            </w:pPr>
            <w:r w:rsidRPr="006B0FF5">
              <w:rPr>
                <w:b/>
                <w:bCs/>
                <w:lang w:eastAsia="en-US"/>
              </w:rPr>
              <w:t>In itinere in tre anni</w:t>
            </w:r>
          </w:p>
        </w:tc>
        <w:tc>
          <w:tcPr>
            <w:tcW w:w="1843" w:type="dxa"/>
            <w:gridSpan w:val="2"/>
            <w:tcMar>
              <w:left w:w="108" w:type="dxa"/>
            </w:tcMar>
          </w:tcPr>
          <w:p w:rsidR="00466488" w:rsidRPr="006B0FF5" w:rsidRDefault="00466488" w:rsidP="00466488">
            <w:pPr>
              <w:widowControl/>
              <w:spacing w:line="100" w:lineRule="atLeast"/>
              <w:rPr>
                <w:lang w:eastAsia="en-US"/>
              </w:rPr>
            </w:pPr>
            <w:r w:rsidRPr="006B0FF5">
              <w:rPr>
                <w:b/>
                <w:bCs/>
                <w:lang w:eastAsia="en-US"/>
              </w:rPr>
              <w:t xml:space="preserve">AREA DI PROCESSO </w:t>
            </w:r>
          </w:p>
        </w:tc>
        <w:tc>
          <w:tcPr>
            <w:tcW w:w="1985" w:type="dxa"/>
            <w:gridSpan w:val="2"/>
            <w:tcMar>
              <w:left w:w="108" w:type="dxa"/>
            </w:tcMar>
          </w:tcPr>
          <w:p w:rsidR="00466488" w:rsidRPr="006B0FF5" w:rsidRDefault="00466488" w:rsidP="00466488">
            <w:pPr>
              <w:widowControl/>
              <w:spacing w:line="100" w:lineRule="atLeast"/>
              <w:rPr>
                <w:lang w:eastAsia="en-US"/>
              </w:rPr>
            </w:pPr>
            <w:r>
              <w:rPr>
                <w:b/>
                <w:bCs/>
                <w:lang w:eastAsia="en-US"/>
              </w:rPr>
              <w:t>O</w:t>
            </w:r>
            <w:r w:rsidRPr="006B0FF5">
              <w:rPr>
                <w:b/>
                <w:bCs/>
                <w:lang w:eastAsia="en-US"/>
              </w:rPr>
              <w:t>biettivi</w:t>
            </w:r>
          </w:p>
        </w:tc>
        <w:tc>
          <w:tcPr>
            <w:tcW w:w="2268" w:type="dxa"/>
            <w:vAlign w:val="center"/>
          </w:tcPr>
          <w:p w:rsidR="00466488" w:rsidRPr="00466488" w:rsidRDefault="00466488" w:rsidP="000F5722">
            <w:pPr>
              <w:jc w:val="center"/>
              <w:rPr>
                <w:rFonts w:eastAsia="Lucida Sans Unicode"/>
                <w:b/>
              </w:rPr>
            </w:pPr>
            <w:r w:rsidRPr="00466488">
              <w:rPr>
                <w:rFonts w:eastAsia="Lucida Sans Unicode"/>
                <w:b/>
              </w:rPr>
              <w:t xml:space="preserve">Priorità individuate </w:t>
            </w:r>
            <w:r w:rsidR="000F5722">
              <w:rPr>
                <w:rFonts w:eastAsia="Lucida Sans Unicode"/>
                <w:b/>
              </w:rPr>
              <w:t>nel Piano Nazionale</w:t>
            </w:r>
          </w:p>
        </w:tc>
        <w:tc>
          <w:tcPr>
            <w:tcW w:w="2835" w:type="dxa"/>
            <w:tcMar>
              <w:left w:w="108" w:type="dxa"/>
            </w:tcMar>
          </w:tcPr>
          <w:p w:rsidR="00466488" w:rsidRDefault="007940B2" w:rsidP="007940B2">
            <w:pPr>
              <w:widowControl/>
              <w:spacing w:line="100" w:lineRule="atLeast"/>
              <w:rPr>
                <w:lang w:eastAsia="en-US"/>
              </w:rPr>
            </w:pPr>
            <w:r>
              <w:rPr>
                <w:lang w:eastAsia="en-US"/>
              </w:rPr>
              <w:t>Percorso formativo</w:t>
            </w:r>
          </w:p>
          <w:p w:rsidR="00B90903" w:rsidRPr="00B90903" w:rsidRDefault="00B90903" w:rsidP="007940B2">
            <w:pPr>
              <w:widowControl/>
              <w:spacing w:line="100" w:lineRule="atLeast"/>
              <w:rPr>
                <w:color w:val="FF0000"/>
                <w:sz w:val="28"/>
                <w:szCs w:val="28"/>
                <w:lang w:eastAsia="en-US"/>
              </w:rPr>
            </w:pPr>
            <w:r w:rsidRPr="00B90903">
              <w:rPr>
                <w:b/>
                <w:color w:val="FF0000"/>
                <w:sz w:val="28"/>
                <w:szCs w:val="28"/>
                <w:lang w:eastAsia="en-US"/>
              </w:rPr>
              <w:t>AC</w:t>
            </w:r>
            <w:r>
              <w:rPr>
                <w:b/>
                <w:color w:val="FF0000"/>
                <w:sz w:val="28"/>
                <w:szCs w:val="28"/>
                <w:lang w:eastAsia="en-US"/>
              </w:rPr>
              <w:t xml:space="preserve"> </w:t>
            </w:r>
            <w:r w:rsidRPr="00B90903">
              <w:rPr>
                <w:color w:val="FF0000"/>
                <w:lang w:eastAsia="en-US"/>
              </w:rPr>
              <w:t>(amministrazione centrale</w:t>
            </w:r>
            <w:r w:rsidRPr="00B90903">
              <w:rPr>
                <w:color w:val="FF0000"/>
                <w:sz w:val="28"/>
                <w:szCs w:val="28"/>
                <w:lang w:eastAsia="en-US"/>
              </w:rPr>
              <w:t xml:space="preserve"> )</w:t>
            </w:r>
          </w:p>
          <w:p w:rsidR="007940B2" w:rsidRPr="007940B2" w:rsidRDefault="007940B2" w:rsidP="007940B2">
            <w:pPr>
              <w:widowControl/>
              <w:spacing w:line="100" w:lineRule="atLeast"/>
              <w:rPr>
                <w:color w:val="FF0000"/>
                <w:lang w:eastAsia="en-US"/>
              </w:rPr>
            </w:pPr>
            <w:r w:rsidRPr="007940B2">
              <w:rPr>
                <w:b/>
                <w:color w:val="FF0000"/>
                <w:sz w:val="28"/>
                <w:szCs w:val="28"/>
                <w:lang w:eastAsia="en-US"/>
              </w:rPr>
              <w:t>E</w:t>
            </w:r>
            <w:r w:rsidRPr="007940B2">
              <w:rPr>
                <w:color w:val="FF0000"/>
                <w:lang w:eastAsia="en-US"/>
              </w:rPr>
              <w:t xml:space="preserve"> (esterno all’istituzione)</w:t>
            </w:r>
          </w:p>
          <w:p w:rsidR="007940B2" w:rsidRDefault="007940B2" w:rsidP="007940B2">
            <w:pPr>
              <w:widowControl/>
              <w:spacing w:line="100" w:lineRule="atLeast"/>
              <w:rPr>
                <w:color w:val="FF0000"/>
                <w:lang w:eastAsia="en-US"/>
              </w:rPr>
            </w:pPr>
            <w:r w:rsidRPr="007940B2">
              <w:rPr>
                <w:b/>
                <w:color w:val="FF0000"/>
                <w:sz w:val="28"/>
                <w:szCs w:val="28"/>
                <w:lang w:eastAsia="en-US"/>
              </w:rPr>
              <w:t>I</w:t>
            </w:r>
            <w:r w:rsidRPr="007940B2">
              <w:rPr>
                <w:color w:val="FF0000"/>
                <w:lang w:eastAsia="en-US"/>
              </w:rPr>
              <w:t xml:space="preserve">  (interno /organizzato dall’Istituto)</w:t>
            </w:r>
          </w:p>
          <w:p w:rsidR="007940B2" w:rsidRDefault="007940B2" w:rsidP="007940B2">
            <w:pPr>
              <w:widowControl/>
              <w:spacing w:line="100" w:lineRule="atLeast"/>
              <w:rPr>
                <w:color w:val="FF0000"/>
                <w:lang w:eastAsia="en-US"/>
              </w:rPr>
            </w:pPr>
            <w:r w:rsidRPr="007940B2">
              <w:rPr>
                <w:b/>
                <w:color w:val="FF0000"/>
                <w:sz w:val="28"/>
                <w:szCs w:val="28"/>
                <w:lang w:eastAsia="en-US"/>
              </w:rPr>
              <w:t>R</w:t>
            </w:r>
            <w:r>
              <w:rPr>
                <w:color w:val="FF0000"/>
                <w:lang w:eastAsia="en-US"/>
              </w:rPr>
              <w:t xml:space="preserve"> (in rete e/o in co</w:t>
            </w:r>
            <w:r w:rsidR="00F65CC1">
              <w:rPr>
                <w:color w:val="FF0000"/>
                <w:lang w:eastAsia="en-US"/>
              </w:rPr>
              <w:t>llaborazione con altri soggetti)</w:t>
            </w:r>
          </w:p>
          <w:p w:rsidR="00F65CC1" w:rsidRPr="006B0FF5" w:rsidRDefault="00F65CC1" w:rsidP="007940B2">
            <w:pPr>
              <w:widowControl/>
              <w:spacing w:line="100" w:lineRule="atLeast"/>
              <w:rPr>
                <w:lang w:eastAsia="en-US"/>
              </w:rPr>
            </w:pPr>
            <w:r w:rsidRPr="00F65CC1">
              <w:rPr>
                <w:b/>
                <w:color w:val="FF0000"/>
                <w:sz w:val="28"/>
                <w:szCs w:val="28"/>
                <w:lang w:eastAsia="en-US"/>
              </w:rPr>
              <w:t xml:space="preserve">AM </w:t>
            </w:r>
            <w:r>
              <w:rPr>
                <w:color w:val="FF0000"/>
                <w:lang w:eastAsia="en-US"/>
              </w:rPr>
              <w:t>Ambito</w:t>
            </w:r>
          </w:p>
        </w:tc>
        <w:tc>
          <w:tcPr>
            <w:tcW w:w="3118" w:type="dxa"/>
            <w:tcMar>
              <w:left w:w="108" w:type="dxa"/>
            </w:tcMar>
          </w:tcPr>
          <w:p w:rsidR="00466488" w:rsidRPr="006B0FF5" w:rsidRDefault="00466488" w:rsidP="00466488">
            <w:pPr>
              <w:widowControl/>
              <w:spacing w:line="100" w:lineRule="atLeast"/>
              <w:rPr>
                <w:lang w:eastAsia="en-US"/>
              </w:rPr>
            </w:pPr>
            <w:r w:rsidRPr="006B0FF5">
              <w:rPr>
                <w:b/>
                <w:bCs/>
                <w:lang w:eastAsia="en-US"/>
              </w:rPr>
              <w:t>Docenti interessati</w:t>
            </w:r>
            <w:r>
              <w:rPr>
                <w:b/>
                <w:bCs/>
                <w:lang w:eastAsia="en-US"/>
              </w:rPr>
              <w:t xml:space="preserve"> e tempistica</w:t>
            </w:r>
          </w:p>
        </w:tc>
      </w:tr>
      <w:tr w:rsidR="00466488" w:rsidRPr="00C14F90" w:rsidTr="007940B2">
        <w:trPr>
          <w:trHeight w:val="132"/>
        </w:trPr>
        <w:tc>
          <w:tcPr>
            <w:tcW w:w="2127" w:type="dxa"/>
            <w:tcMar>
              <w:left w:w="108" w:type="dxa"/>
            </w:tcMar>
          </w:tcPr>
          <w:p w:rsidR="00466488" w:rsidRPr="006B0FF5" w:rsidRDefault="00466488" w:rsidP="00466488">
            <w:pPr>
              <w:widowControl/>
              <w:spacing w:line="100" w:lineRule="atLeast"/>
              <w:rPr>
                <w:lang w:eastAsia="en-US"/>
              </w:rPr>
            </w:pPr>
            <w:r w:rsidRPr="006B0FF5">
              <w:rPr>
                <w:b/>
                <w:bCs/>
                <w:lang w:eastAsia="en-US"/>
              </w:rPr>
              <w:t>Risultati nelle prove</w:t>
            </w:r>
          </w:p>
          <w:p w:rsidR="00466488" w:rsidRPr="006B0FF5" w:rsidRDefault="00466488" w:rsidP="00466488">
            <w:pPr>
              <w:widowControl/>
              <w:spacing w:line="100" w:lineRule="atLeast"/>
              <w:rPr>
                <w:lang w:eastAsia="en-US"/>
              </w:rPr>
            </w:pPr>
            <w:r w:rsidRPr="006B0FF5">
              <w:rPr>
                <w:b/>
                <w:bCs/>
                <w:lang w:eastAsia="en-US"/>
              </w:rPr>
              <w:t>standardizzate nazionali</w:t>
            </w:r>
          </w:p>
        </w:tc>
        <w:tc>
          <w:tcPr>
            <w:tcW w:w="1842" w:type="dxa"/>
            <w:gridSpan w:val="2"/>
            <w:tcMar>
              <w:left w:w="108" w:type="dxa"/>
            </w:tcMar>
          </w:tcPr>
          <w:p w:rsidR="00466488" w:rsidRPr="006B0FF5" w:rsidRDefault="00466488" w:rsidP="00466488">
            <w:pPr>
              <w:widowControl/>
              <w:spacing w:line="100" w:lineRule="atLeast"/>
              <w:rPr>
                <w:lang w:eastAsia="en-US"/>
              </w:rPr>
            </w:pPr>
            <w:r w:rsidRPr="006B0FF5">
              <w:rPr>
                <w:b/>
                <w:bCs/>
                <w:lang w:eastAsia="en-US"/>
              </w:rPr>
              <w:t>Stabilizzazione miglioramento dei punteggi ottenuti dalle classi relativamente</w:t>
            </w:r>
            <w:r>
              <w:rPr>
                <w:b/>
                <w:bCs/>
                <w:lang w:eastAsia="en-US"/>
              </w:rPr>
              <w:t xml:space="preserve"> alla media regionale </w:t>
            </w:r>
            <w:r w:rsidRPr="006B0FF5">
              <w:rPr>
                <w:b/>
                <w:bCs/>
                <w:lang w:eastAsia="en-US"/>
              </w:rPr>
              <w:t xml:space="preserve"> </w:t>
            </w:r>
          </w:p>
        </w:tc>
        <w:tc>
          <w:tcPr>
            <w:tcW w:w="1843" w:type="dxa"/>
            <w:gridSpan w:val="2"/>
            <w:tcMar>
              <w:left w:w="108" w:type="dxa"/>
            </w:tcMar>
          </w:tcPr>
          <w:p w:rsidR="00466488" w:rsidRPr="006B0FF5" w:rsidRDefault="00466488" w:rsidP="00466488">
            <w:pPr>
              <w:widowControl/>
              <w:spacing w:line="100" w:lineRule="atLeast"/>
              <w:rPr>
                <w:lang w:eastAsia="en-US"/>
              </w:rPr>
            </w:pPr>
            <w:r w:rsidRPr="006B0FF5">
              <w:rPr>
                <w:b/>
                <w:bCs/>
                <w:lang w:eastAsia="en-US"/>
              </w:rPr>
              <w:t>Ambiente di apprendimento</w:t>
            </w: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tc>
        <w:tc>
          <w:tcPr>
            <w:tcW w:w="1985" w:type="dxa"/>
            <w:gridSpan w:val="2"/>
            <w:tcMar>
              <w:left w:w="108" w:type="dxa"/>
            </w:tcMar>
          </w:tcPr>
          <w:p w:rsidR="00466488" w:rsidRPr="00887454" w:rsidRDefault="00466488" w:rsidP="00466488">
            <w:pPr>
              <w:jc w:val="both"/>
            </w:pPr>
            <w:r>
              <w:rPr>
                <w:i/>
              </w:rPr>
              <w:lastRenderedPageBreak/>
              <w:t>1</w:t>
            </w:r>
            <w:r w:rsidRPr="00887454">
              <w:t xml:space="preserve">)Realizzare compiti unitari di realtà con il coinvolgimento di almeno 4 discipline </w:t>
            </w:r>
          </w:p>
          <w:p w:rsidR="00466488" w:rsidRPr="00887454" w:rsidRDefault="00466488" w:rsidP="00466488">
            <w:pPr>
              <w:jc w:val="both"/>
              <w:rPr>
                <w:sz w:val="28"/>
                <w:szCs w:val="28"/>
              </w:rPr>
            </w:pPr>
            <w:r w:rsidRPr="00887454">
              <w:t>(1 compito complesso l'anno</w:t>
            </w:r>
            <w:r w:rsidRPr="00887454">
              <w:rPr>
                <w:sz w:val="28"/>
                <w:szCs w:val="28"/>
              </w:rPr>
              <w:t>)</w:t>
            </w:r>
          </w:p>
          <w:p w:rsidR="00466488" w:rsidRPr="00887454" w:rsidRDefault="00466488" w:rsidP="00466488">
            <w:pPr>
              <w:jc w:val="center"/>
              <w:rPr>
                <w:sz w:val="28"/>
                <w:szCs w:val="28"/>
              </w:rPr>
            </w:pPr>
          </w:p>
          <w:p w:rsidR="00466488" w:rsidRDefault="00466488" w:rsidP="00466488">
            <w:pPr>
              <w:jc w:val="both"/>
              <w:rPr>
                <w:iCs/>
              </w:rPr>
            </w:pPr>
          </w:p>
          <w:p w:rsidR="00466488" w:rsidRDefault="00466488" w:rsidP="00466488">
            <w:pPr>
              <w:jc w:val="both"/>
              <w:rPr>
                <w:iCs/>
              </w:rPr>
            </w:pPr>
          </w:p>
          <w:p w:rsidR="00466488" w:rsidRPr="00887454" w:rsidRDefault="00466488" w:rsidP="00466488">
            <w:pPr>
              <w:jc w:val="both"/>
              <w:rPr>
                <w:iCs/>
              </w:rPr>
            </w:pPr>
            <w:r w:rsidRPr="00887454">
              <w:rPr>
                <w:iCs/>
              </w:rPr>
              <w:t>2)Utilizzare gli spazi laboratoriali e integrare la didattica, con le innovazioni tecnologiche introdotte nel corrente anno scolastico</w:t>
            </w:r>
          </w:p>
          <w:p w:rsidR="00466488" w:rsidRPr="00887454" w:rsidRDefault="00466488" w:rsidP="00466488">
            <w:pPr>
              <w:jc w:val="both"/>
            </w:pPr>
            <w:r w:rsidRPr="00887454">
              <w:rPr>
                <w:iCs/>
              </w:rPr>
              <w:t xml:space="preserve">(risorsa Animatore </w:t>
            </w:r>
            <w:r w:rsidRPr="00887454">
              <w:rPr>
                <w:iCs/>
              </w:rPr>
              <w:lastRenderedPageBreak/>
              <w:t>Digitale)</w:t>
            </w:r>
          </w:p>
          <w:p w:rsidR="00466488" w:rsidRPr="00887454" w:rsidRDefault="00466488" w:rsidP="00466488">
            <w:pPr>
              <w:jc w:val="both"/>
              <w:rPr>
                <w:rFonts w:eastAsia="Courier New" w:cs="Courier New"/>
              </w:rPr>
            </w:pPr>
          </w:p>
          <w:p w:rsidR="00466488" w:rsidRPr="004E0409" w:rsidRDefault="00466488" w:rsidP="00466488">
            <w:pPr>
              <w:jc w:val="center"/>
              <w:rPr>
                <w:i/>
                <w:sz w:val="28"/>
                <w:szCs w:val="28"/>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Default="00466488" w:rsidP="00466488">
            <w:pPr>
              <w:widowControl/>
              <w:spacing w:line="100" w:lineRule="atLeast"/>
              <w:rPr>
                <w:b/>
                <w:bCs/>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tc>
        <w:tc>
          <w:tcPr>
            <w:tcW w:w="2268" w:type="dxa"/>
          </w:tcPr>
          <w:p w:rsidR="00466488" w:rsidRPr="00AF0EE7" w:rsidRDefault="00466488" w:rsidP="00466488">
            <w:pPr>
              <w:rPr>
                <w:rFonts w:eastAsia="Lucida Sans Unicode"/>
                <w:b/>
              </w:rPr>
            </w:pPr>
            <w:r w:rsidRPr="00AF0EE7">
              <w:rPr>
                <w:rFonts w:eastAsiaTheme="minorHAnsi"/>
                <w:b/>
                <w:lang w:eastAsia="en-US"/>
              </w:rPr>
              <w:lastRenderedPageBreak/>
              <w:t>Didattica per competenze c innovazione metodologica</w:t>
            </w: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466488" w:rsidRPr="00F064A9" w:rsidRDefault="00466488" w:rsidP="00466488">
            <w:pPr>
              <w:rPr>
                <w:rFonts w:eastAsia="Lucida Sans Unicode"/>
                <w:sz w:val="20"/>
                <w:szCs w:val="20"/>
              </w:rPr>
            </w:pPr>
          </w:p>
          <w:p w:rsidR="00AF0EE7" w:rsidRDefault="00AF0EE7" w:rsidP="00466488">
            <w:pPr>
              <w:rPr>
                <w:rFonts w:eastAsiaTheme="minorHAnsi"/>
                <w:sz w:val="22"/>
                <w:szCs w:val="22"/>
                <w:lang w:eastAsia="en-US"/>
              </w:rPr>
            </w:pPr>
          </w:p>
          <w:p w:rsidR="00466488" w:rsidRPr="00AF0EE7" w:rsidRDefault="00AF0EE7" w:rsidP="00466488">
            <w:pPr>
              <w:rPr>
                <w:rFonts w:eastAsiaTheme="minorHAnsi"/>
                <w:b/>
                <w:sz w:val="22"/>
                <w:szCs w:val="22"/>
                <w:lang w:eastAsia="en-US"/>
              </w:rPr>
            </w:pPr>
            <w:r w:rsidRPr="00AF0EE7">
              <w:rPr>
                <w:rFonts w:eastAsiaTheme="minorHAnsi"/>
                <w:b/>
                <w:sz w:val="22"/>
                <w:szCs w:val="22"/>
                <w:lang w:eastAsia="en-US"/>
              </w:rPr>
              <w:t xml:space="preserve">Competenze digitali </w:t>
            </w:r>
            <w:r w:rsidRPr="00AF0EE7">
              <w:rPr>
                <w:rFonts w:eastAsiaTheme="minorHAnsi"/>
                <w:b/>
                <w:lang w:eastAsia="en-US"/>
              </w:rPr>
              <w:t xml:space="preserve">e </w:t>
            </w:r>
            <w:r w:rsidRPr="00AF0EE7">
              <w:rPr>
                <w:rFonts w:eastAsiaTheme="minorHAnsi"/>
                <w:b/>
                <w:sz w:val="22"/>
                <w:szCs w:val="22"/>
                <w:lang w:eastAsia="en-US"/>
              </w:rPr>
              <w:t>nuovi ambienti per l'apprendimento</w:t>
            </w: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sz w:val="22"/>
                <w:szCs w:val="22"/>
                <w:lang w:eastAsia="en-US"/>
              </w:rPr>
            </w:pPr>
          </w:p>
          <w:p w:rsidR="00AF0EE7" w:rsidRDefault="00AF0EE7" w:rsidP="00466488">
            <w:pPr>
              <w:rPr>
                <w:rFonts w:eastAsiaTheme="minorHAnsi"/>
                <w:b/>
                <w:sz w:val="22"/>
                <w:szCs w:val="22"/>
                <w:lang w:eastAsia="en-US"/>
              </w:rPr>
            </w:pPr>
          </w:p>
          <w:p w:rsidR="00AF0EE7" w:rsidRDefault="00AF0EE7"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F65CC1" w:rsidRDefault="00F65CC1" w:rsidP="00466488">
            <w:pPr>
              <w:rPr>
                <w:rFonts w:eastAsiaTheme="minorHAnsi"/>
                <w:b/>
                <w:sz w:val="22"/>
                <w:szCs w:val="22"/>
                <w:lang w:eastAsia="en-US"/>
              </w:rPr>
            </w:pPr>
          </w:p>
          <w:p w:rsidR="00AF0EE7" w:rsidRPr="00AF0EE7" w:rsidRDefault="00AF0EE7" w:rsidP="00466488">
            <w:pPr>
              <w:rPr>
                <w:rFonts w:eastAsiaTheme="minorHAnsi"/>
                <w:b/>
                <w:sz w:val="22"/>
                <w:szCs w:val="22"/>
                <w:lang w:eastAsia="en-US"/>
              </w:rPr>
            </w:pPr>
            <w:r w:rsidRPr="00AF0EE7">
              <w:rPr>
                <w:rFonts w:eastAsiaTheme="minorHAnsi"/>
                <w:b/>
                <w:sz w:val="22"/>
                <w:szCs w:val="22"/>
                <w:lang w:eastAsia="en-US"/>
              </w:rPr>
              <w:t xml:space="preserve">Integrazione. competenze </w:t>
            </w:r>
            <w:r w:rsidRPr="00AF0EE7">
              <w:rPr>
                <w:rFonts w:eastAsiaTheme="minorHAnsi"/>
                <w:b/>
                <w:lang w:eastAsia="en-US"/>
              </w:rPr>
              <w:t xml:space="preserve">di </w:t>
            </w:r>
            <w:r w:rsidRPr="00AF0EE7">
              <w:rPr>
                <w:rFonts w:eastAsiaTheme="minorHAnsi"/>
                <w:b/>
                <w:sz w:val="22"/>
                <w:szCs w:val="22"/>
                <w:lang w:eastAsia="en-US"/>
              </w:rPr>
              <w:t>cittadinanza e cittadinanza globale</w:t>
            </w:r>
          </w:p>
          <w:p w:rsidR="00AF0EE7" w:rsidRPr="00AF0EE7" w:rsidRDefault="00AF0EE7" w:rsidP="00466488">
            <w:pPr>
              <w:rPr>
                <w:rFonts w:eastAsiaTheme="minorHAnsi"/>
                <w:b/>
                <w:sz w:val="22"/>
                <w:szCs w:val="22"/>
                <w:lang w:eastAsia="en-US"/>
              </w:rPr>
            </w:pPr>
          </w:p>
          <w:p w:rsidR="00AF0EE7" w:rsidRDefault="00AF0EE7" w:rsidP="00466488">
            <w:pPr>
              <w:rPr>
                <w:rFonts w:eastAsiaTheme="minorHAnsi"/>
                <w:sz w:val="22"/>
                <w:szCs w:val="22"/>
                <w:lang w:eastAsia="en-US"/>
              </w:rPr>
            </w:pPr>
          </w:p>
          <w:p w:rsidR="00AF0EE7" w:rsidRPr="00AF0EE7" w:rsidRDefault="00AF0EE7" w:rsidP="00466488">
            <w:pPr>
              <w:rPr>
                <w:rFonts w:eastAsia="Lucida Sans Unicode"/>
                <w:b/>
                <w:sz w:val="20"/>
                <w:szCs w:val="20"/>
              </w:rPr>
            </w:pPr>
            <w:r w:rsidRPr="00AF0EE7">
              <w:rPr>
                <w:rFonts w:eastAsiaTheme="minorHAnsi"/>
                <w:b/>
                <w:sz w:val="22"/>
                <w:szCs w:val="22"/>
                <w:lang w:eastAsia="en-US"/>
              </w:rPr>
              <w:t>Competenze di lingua straniera</w:t>
            </w:r>
          </w:p>
        </w:tc>
        <w:tc>
          <w:tcPr>
            <w:tcW w:w="2835" w:type="dxa"/>
            <w:tcMar>
              <w:left w:w="108" w:type="dxa"/>
            </w:tcMar>
          </w:tcPr>
          <w:p w:rsidR="00466488" w:rsidRDefault="00466488" w:rsidP="00466488">
            <w:pPr>
              <w:rPr>
                <w:rFonts w:eastAsia="Lucida Sans Unicode"/>
              </w:rPr>
            </w:pPr>
            <w:r w:rsidRPr="00935D69">
              <w:rPr>
                <w:rFonts w:eastAsia="Lucida Sans Unicode"/>
              </w:rPr>
              <w:lastRenderedPageBreak/>
              <w:t>Percorso di formazione sulle metodologie innovative :</w:t>
            </w:r>
          </w:p>
          <w:p w:rsidR="00466488" w:rsidRPr="00466488" w:rsidRDefault="00466488" w:rsidP="00466488">
            <w:pPr>
              <w:rPr>
                <w:rFonts w:eastAsia="Lucida Sans Unicode"/>
                <w:b/>
                <w:lang w:val="en-US"/>
              </w:rPr>
            </w:pPr>
            <w:r w:rsidRPr="00466488">
              <w:rPr>
                <w:rFonts w:eastAsia="Lucida Sans Unicode"/>
                <w:b/>
                <w:lang w:val="en-US"/>
              </w:rPr>
              <w:t>F</w:t>
            </w:r>
            <w:r w:rsidRPr="00935D69">
              <w:rPr>
                <w:rFonts w:eastAsia="Lucida Sans Unicode"/>
                <w:b/>
                <w:lang w:val="en-US"/>
              </w:rPr>
              <w:t>lipped room</w:t>
            </w:r>
          </w:p>
          <w:p w:rsidR="00466488" w:rsidRPr="00466488" w:rsidRDefault="00466488" w:rsidP="00466488">
            <w:pPr>
              <w:rPr>
                <w:rFonts w:eastAsia="Lucida Sans Unicode"/>
                <w:b/>
                <w:lang w:val="en-US"/>
              </w:rPr>
            </w:pPr>
            <w:r w:rsidRPr="00466488">
              <w:rPr>
                <w:rFonts w:eastAsia="Lucida Sans Unicode"/>
                <w:b/>
                <w:lang w:val="en-US"/>
              </w:rPr>
              <w:t>Coding for teaching</w:t>
            </w:r>
          </w:p>
          <w:p w:rsidR="00466488" w:rsidRPr="00935D69" w:rsidRDefault="00466488" w:rsidP="00466488">
            <w:pPr>
              <w:rPr>
                <w:rFonts w:eastAsia="Lucida Sans Unicode"/>
                <w:lang w:val="en-US"/>
              </w:rPr>
            </w:pPr>
            <w:r w:rsidRPr="00466488">
              <w:rPr>
                <w:rFonts w:eastAsia="Lucida Sans Unicode"/>
                <w:b/>
                <w:lang w:val="en-US"/>
              </w:rPr>
              <w:t>Peer tutoring</w:t>
            </w:r>
          </w:p>
          <w:p w:rsidR="00466488" w:rsidRDefault="00466488" w:rsidP="00466488">
            <w:pPr>
              <w:rPr>
                <w:rFonts w:eastAsia="Lucida Sans Unicode"/>
              </w:rPr>
            </w:pPr>
            <w:r w:rsidRPr="00935D69">
              <w:rPr>
                <w:rFonts w:eastAsia="Lucida Sans Unicode"/>
              </w:rPr>
              <w:t>(presentazione Progetto</w:t>
            </w:r>
            <w:r>
              <w:rPr>
                <w:rFonts w:eastAsia="Lucida Sans Unicode"/>
              </w:rPr>
              <w:t xml:space="preserve"> Un percorso in rete II fase</w:t>
            </w:r>
          </w:p>
          <w:p w:rsidR="00466488" w:rsidRPr="00935D69" w:rsidRDefault="00466488" w:rsidP="00466488">
            <w:pPr>
              <w:rPr>
                <w:lang w:eastAsia="en-US"/>
              </w:rPr>
            </w:pPr>
            <w:r>
              <w:rPr>
                <w:rFonts w:eastAsia="Lucida Sans Unicode"/>
              </w:rPr>
              <w:t>Bando D.M.663/2016 – fondi ex legge n.440/1997 ar</w:t>
            </w:r>
            <w:r w:rsidR="007940B2">
              <w:rPr>
                <w:rFonts w:eastAsia="Lucida Sans Unicode"/>
              </w:rPr>
              <w:t xml:space="preserve">t.27) </w:t>
            </w:r>
            <w:r w:rsidR="007940B2" w:rsidRPr="007940B2">
              <w:rPr>
                <w:b/>
                <w:color w:val="FF0000"/>
                <w:sz w:val="28"/>
                <w:szCs w:val="28"/>
                <w:lang w:eastAsia="en-US"/>
              </w:rPr>
              <w:t>R</w:t>
            </w:r>
          </w:p>
          <w:p w:rsidR="00466488" w:rsidRDefault="00466488" w:rsidP="00466488">
            <w:pPr>
              <w:widowControl/>
              <w:spacing w:line="100" w:lineRule="atLeast"/>
              <w:rPr>
                <w:b/>
                <w:bCs/>
                <w:lang w:eastAsia="en-US"/>
              </w:rPr>
            </w:pPr>
            <w:r>
              <w:rPr>
                <w:b/>
                <w:bCs/>
                <w:lang w:eastAsia="en-US"/>
              </w:rPr>
              <w:t>Formazione</w:t>
            </w:r>
            <w:r>
              <w:t xml:space="preserve"> FESR Programma operativo Nazionale “Per la Scuola Competenze e ambienti per l’apprendimento “2014-20 Azione 10.8.4 formazione del personale della scuola e della formazione su tecnologie approcci metodologici innovativi </w:t>
            </w:r>
            <w:r w:rsidR="00B90903" w:rsidRPr="00B90903">
              <w:rPr>
                <w:b/>
                <w:color w:val="FF0000"/>
                <w:sz w:val="28"/>
                <w:szCs w:val="28"/>
                <w:lang w:eastAsia="en-US"/>
              </w:rPr>
              <w:t>AC</w:t>
            </w:r>
          </w:p>
          <w:p w:rsidR="00466488" w:rsidRDefault="00466488" w:rsidP="00466488">
            <w:pPr>
              <w:widowControl/>
              <w:spacing w:line="100" w:lineRule="atLeast"/>
              <w:rPr>
                <w:bCs/>
                <w:lang w:eastAsia="en-US"/>
              </w:rPr>
            </w:pPr>
          </w:p>
          <w:p w:rsidR="00466488" w:rsidRDefault="00466488" w:rsidP="00466488">
            <w:pPr>
              <w:widowControl/>
              <w:spacing w:line="100" w:lineRule="atLeast"/>
              <w:rPr>
                <w:b/>
                <w:color w:val="FF0000"/>
                <w:sz w:val="28"/>
                <w:szCs w:val="28"/>
                <w:lang w:eastAsia="en-US"/>
              </w:rPr>
            </w:pPr>
            <w:r>
              <w:rPr>
                <w:bCs/>
                <w:lang w:eastAsia="en-US"/>
              </w:rPr>
              <w:t xml:space="preserve">Percorso formativo </w:t>
            </w:r>
            <w:r w:rsidRPr="00FB51D1">
              <w:rPr>
                <w:bCs/>
                <w:lang w:eastAsia="en-US"/>
              </w:rPr>
              <w:t xml:space="preserve"> per l’utilizzo dei software di condivisione per la fruibilità degli ambienti di apprendimento realizzati attraverso  </w:t>
            </w:r>
            <w:r>
              <w:rPr>
                <w:bCs/>
                <w:lang w:eastAsia="en-US"/>
              </w:rPr>
              <w:t>il PON</w:t>
            </w:r>
            <w:r w:rsidR="007940B2" w:rsidRPr="007940B2">
              <w:rPr>
                <w:b/>
                <w:color w:val="FF0000"/>
                <w:sz w:val="28"/>
                <w:szCs w:val="28"/>
                <w:lang w:eastAsia="en-US"/>
              </w:rPr>
              <w:t xml:space="preserv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tblGrid>
            <w:tr w:rsidR="00F65CC1" w:rsidRPr="00EB090C" w:rsidTr="009041E3">
              <w:tc>
                <w:tcPr>
                  <w:tcW w:w="3482" w:type="dxa"/>
                </w:tcPr>
                <w:p w:rsidR="00F65CC1" w:rsidRPr="00F65CC1" w:rsidRDefault="00F65CC1" w:rsidP="009041E3">
                  <w:pPr>
                    <w:pStyle w:val="Paragrafoelenco"/>
                    <w:ind w:left="0"/>
                    <w:jc w:val="both"/>
                    <w:rPr>
                      <w:color w:val="FF0000"/>
                      <w:sz w:val="22"/>
                      <w:szCs w:val="22"/>
                    </w:rPr>
                  </w:pPr>
                  <w:r w:rsidRPr="00F65CC1">
                    <w:rPr>
                      <w:color w:val="FF0000"/>
                      <w:sz w:val="22"/>
                      <w:szCs w:val="22"/>
                    </w:rPr>
                    <w:t xml:space="preserve">Corso “La filiera della formazione musicale: la didattica della musica – Unità formativa </w:t>
                  </w:r>
                  <w:r w:rsidRPr="00F65CC1">
                    <w:rPr>
                      <w:i/>
                      <w:color w:val="FF0000"/>
                      <w:sz w:val="22"/>
                      <w:szCs w:val="22"/>
                    </w:rPr>
                    <w:t>Scuola secondaria di 1^ grado</w:t>
                  </w:r>
                  <w:r w:rsidRPr="00F65CC1">
                    <w:rPr>
                      <w:color w:val="FF0000"/>
                      <w:sz w:val="22"/>
                      <w:szCs w:val="22"/>
                    </w:rPr>
                    <w:t xml:space="preserve"> – Lo spartito digitale</w:t>
                  </w:r>
                </w:p>
                <w:p w:rsidR="00F65CC1" w:rsidRPr="00F65CC1" w:rsidRDefault="004E1250" w:rsidP="009041E3">
                  <w:pPr>
                    <w:pStyle w:val="Paragrafoelenco"/>
                    <w:ind w:left="0"/>
                    <w:jc w:val="both"/>
                    <w:rPr>
                      <w:color w:val="FF0000"/>
                      <w:sz w:val="22"/>
                      <w:szCs w:val="22"/>
                    </w:rPr>
                  </w:pPr>
                  <w:r w:rsidRPr="00F65CC1">
                    <w:rPr>
                      <w:b/>
                      <w:color w:val="FF0000"/>
                      <w:sz w:val="28"/>
                      <w:szCs w:val="28"/>
                    </w:rPr>
                    <w:t>AM</w:t>
                  </w:r>
                </w:p>
              </w:tc>
            </w:tr>
            <w:tr w:rsidR="00F65CC1" w:rsidRPr="00EB090C" w:rsidTr="009041E3">
              <w:tc>
                <w:tcPr>
                  <w:tcW w:w="3482" w:type="dxa"/>
                </w:tcPr>
                <w:p w:rsidR="00F65CC1" w:rsidRPr="00F65CC1" w:rsidRDefault="00F65CC1" w:rsidP="009041E3">
                  <w:pPr>
                    <w:pStyle w:val="Paragrafoelenco"/>
                    <w:ind w:left="0"/>
                    <w:jc w:val="both"/>
                    <w:rPr>
                      <w:color w:val="FF0000"/>
                      <w:sz w:val="22"/>
                      <w:szCs w:val="22"/>
                    </w:rPr>
                  </w:pPr>
                  <w:r w:rsidRPr="00F65CC1">
                    <w:rPr>
                      <w:color w:val="FF0000"/>
                      <w:sz w:val="22"/>
                      <w:szCs w:val="22"/>
                    </w:rPr>
                    <w:t xml:space="preserve">Corso “La filiera della formazione musicale: la didattica della musica – Unità formativa </w:t>
                  </w:r>
                  <w:r w:rsidRPr="00F65CC1">
                    <w:rPr>
                      <w:i/>
                      <w:color w:val="FF0000"/>
                      <w:sz w:val="22"/>
                      <w:szCs w:val="22"/>
                    </w:rPr>
                    <w:t>Scuola secondaria di 1^ grado</w:t>
                  </w:r>
                  <w:r w:rsidRPr="00F65CC1">
                    <w:rPr>
                      <w:color w:val="FF0000"/>
                      <w:sz w:val="22"/>
                      <w:szCs w:val="22"/>
                    </w:rPr>
                    <w:t xml:space="preserve"> –Audio e multimedia”</w:t>
                  </w:r>
                </w:p>
                <w:p w:rsidR="00F65CC1" w:rsidRPr="00F65CC1" w:rsidRDefault="004E1250" w:rsidP="009041E3">
                  <w:pPr>
                    <w:pStyle w:val="Paragrafoelenco"/>
                    <w:ind w:left="0"/>
                    <w:jc w:val="both"/>
                    <w:rPr>
                      <w:color w:val="FF0000"/>
                      <w:sz w:val="22"/>
                      <w:szCs w:val="22"/>
                    </w:rPr>
                  </w:pPr>
                  <w:r w:rsidRPr="00F65CC1">
                    <w:rPr>
                      <w:b/>
                      <w:color w:val="FF0000"/>
                      <w:sz w:val="28"/>
                      <w:szCs w:val="28"/>
                    </w:rPr>
                    <w:t>AM</w:t>
                  </w:r>
                </w:p>
              </w:tc>
            </w:tr>
          </w:tbl>
          <w:p w:rsidR="00F65CC1" w:rsidRDefault="00F65CC1" w:rsidP="00466488">
            <w:pPr>
              <w:widowControl/>
              <w:spacing w:line="100" w:lineRule="atLeast"/>
              <w:rPr>
                <w:b/>
                <w:color w:val="FF0000"/>
                <w:sz w:val="28"/>
                <w:szCs w:val="28"/>
                <w:lang w:eastAsia="en-US"/>
              </w:rPr>
            </w:pPr>
          </w:p>
          <w:p w:rsidR="00F65CC1" w:rsidRDefault="00F65CC1" w:rsidP="00466488">
            <w:pPr>
              <w:widowControl/>
              <w:spacing w:line="100" w:lineRule="atLeast"/>
              <w:rPr>
                <w:color w:val="FF0000"/>
                <w:sz w:val="22"/>
                <w:szCs w:val="22"/>
              </w:rPr>
            </w:pPr>
            <w:r w:rsidRPr="00F65CC1">
              <w:rPr>
                <w:color w:val="FF0000"/>
                <w:sz w:val="22"/>
                <w:szCs w:val="22"/>
              </w:rPr>
              <w:t>Unità formativa “Il curricolo verticale in una scuola per le competenze di cittadinanza</w:t>
            </w:r>
            <w:r>
              <w:rPr>
                <w:color w:val="FF0000"/>
                <w:sz w:val="22"/>
                <w:szCs w:val="22"/>
              </w:rPr>
              <w:t xml:space="preserve"> </w:t>
            </w:r>
            <w:r w:rsidRPr="00F65CC1">
              <w:rPr>
                <w:b/>
                <w:color w:val="FF0000"/>
                <w:sz w:val="28"/>
                <w:szCs w:val="28"/>
              </w:rPr>
              <w:t>AM</w:t>
            </w:r>
          </w:p>
          <w:p w:rsidR="00F65CC1" w:rsidRDefault="00F65CC1" w:rsidP="00F65CC1">
            <w:pPr>
              <w:pStyle w:val="Paragrafoelenco"/>
              <w:ind w:left="0"/>
              <w:jc w:val="both"/>
              <w:rPr>
                <w:b/>
                <w:color w:val="FF0000"/>
                <w:sz w:val="28"/>
                <w:szCs w:val="28"/>
              </w:rPr>
            </w:pPr>
            <w:r w:rsidRPr="00F65CC1">
              <w:rPr>
                <w:color w:val="FF0000"/>
                <w:sz w:val="22"/>
                <w:szCs w:val="22"/>
              </w:rPr>
              <w:t xml:space="preserve">Corso “La filiera della formazione musicale: la didattica della musica – Unità formativa </w:t>
            </w:r>
            <w:r w:rsidRPr="00F65CC1">
              <w:rPr>
                <w:i/>
                <w:color w:val="FF0000"/>
                <w:sz w:val="22"/>
                <w:szCs w:val="22"/>
              </w:rPr>
              <w:t>Scuola infanzia</w:t>
            </w:r>
            <w:r w:rsidRPr="00F65CC1">
              <w:rPr>
                <w:color w:val="FF0000"/>
                <w:sz w:val="22"/>
                <w:szCs w:val="22"/>
              </w:rPr>
              <w:t xml:space="preserve"> </w:t>
            </w:r>
            <w:r w:rsidRPr="00F65CC1">
              <w:rPr>
                <w:b/>
                <w:color w:val="FF0000"/>
                <w:sz w:val="28"/>
                <w:szCs w:val="28"/>
              </w:rPr>
              <w:t>AM</w:t>
            </w:r>
          </w:p>
          <w:p w:rsidR="00F65CC1" w:rsidRDefault="00F65CC1" w:rsidP="00F65CC1">
            <w:pPr>
              <w:pStyle w:val="Paragrafoelenco"/>
              <w:ind w:left="0"/>
              <w:jc w:val="both"/>
              <w:rPr>
                <w:i/>
                <w:color w:val="FF0000"/>
                <w:sz w:val="22"/>
                <w:szCs w:val="22"/>
              </w:rPr>
            </w:pPr>
            <w:r w:rsidRPr="00F65CC1">
              <w:rPr>
                <w:color w:val="FF0000"/>
                <w:sz w:val="22"/>
                <w:szCs w:val="22"/>
              </w:rPr>
              <w:t xml:space="preserve">La filiera della formazione musicale: la didattica della musica – Unità formativa </w:t>
            </w:r>
            <w:r w:rsidRPr="00F65CC1">
              <w:rPr>
                <w:i/>
                <w:color w:val="FF0000"/>
                <w:sz w:val="22"/>
                <w:szCs w:val="22"/>
              </w:rPr>
              <w:t>Scuola primaria</w:t>
            </w:r>
          </w:p>
          <w:p w:rsidR="00F65CC1" w:rsidRPr="00F65CC1" w:rsidRDefault="00F65CC1" w:rsidP="00F65CC1">
            <w:pPr>
              <w:pStyle w:val="Paragrafoelenco"/>
              <w:ind w:left="0"/>
              <w:jc w:val="both"/>
              <w:rPr>
                <w:color w:val="FF0000"/>
                <w:sz w:val="22"/>
                <w:szCs w:val="22"/>
              </w:rPr>
            </w:pPr>
          </w:p>
          <w:p w:rsidR="00F65CC1" w:rsidRPr="00F65CC1" w:rsidRDefault="00F65CC1" w:rsidP="00466488">
            <w:pPr>
              <w:widowControl/>
              <w:spacing w:line="100" w:lineRule="atLeast"/>
              <w:rPr>
                <w:bCs/>
                <w:color w:val="FF0000"/>
                <w:lang w:eastAsia="en-US"/>
              </w:rPr>
            </w:pPr>
          </w:p>
          <w:p w:rsidR="007940B2" w:rsidRPr="00F65CC1" w:rsidRDefault="007940B2" w:rsidP="00466488">
            <w:pPr>
              <w:widowControl/>
              <w:spacing w:line="100" w:lineRule="atLeast"/>
              <w:rPr>
                <w:bCs/>
                <w:color w:val="FF0000"/>
                <w:lang w:eastAsia="en-US"/>
              </w:rPr>
            </w:pPr>
          </w:p>
          <w:p w:rsidR="00466488" w:rsidRDefault="00466488" w:rsidP="00466488">
            <w:pPr>
              <w:widowControl/>
              <w:spacing w:line="100" w:lineRule="atLeast"/>
              <w:rPr>
                <w:bCs/>
                <w:lang w:eastAsia="en-US"/>
              </w:rPr>
            </w:pPr>
          </w:p>
          <w:p w:rsidR="00AF0EE7" w:rsidRDefault="00AF0EE7" w:rsidP="00466488">
            <w:pPr>
              <w:widowControl/>
              <w:spacing w:line="100" w:lineRule="atLeast"/>
              <w:rPr>
                <w:bCs/>
                <w:lang w:eastAsia="en-US"/>
              </w:rPr>
            </w:pPr>
            <w:r>
              <w:rPr>
                <w:bCs/>
                <w:lang w:eastAsia="en-US"/>
              </w:rPr>
              <w:t>Corso di apprendimento cooperativo organizzato sul territorio (IC Montecastrilli)</w:t>
            </w:r>
            <w:r w:rsidR="007940B2" w:rsidRPr="007940B2">
              <w:rPr>
                <w:b/>
                <w:color w:val="FF0000"/>
                <w:sz w:val="28"/>
                <w:szCs w:val="28"/>
                <w:lang w:eastAsia="en-US"/>
              </w:rPr>
              <w:t xml:space="preserve"> E</w:t>
            </w:r>
          </w:p>
          <w:p w:rsidR="00AF0EE7" w:rsidRDefault="00AF0EE7" w:rsidP="00466488">
            <w:pPr>
              <w:widowControl/>
              <w:spacing w:line="100" w:lineRule="atLeast"/>
              <w:rPr>
                <w:bCs/>
                <w:lang w:eastAsia="en-US"/>
              </w:rPr>
            </w:pPr>
          </w:p>
          <w:p w:rsidR="00AF0EE7" w:rsidRDefault="00AF0EE7" w:rsidP="00466488">
            <w:pPr>
              <w:widowControl/>
              <w:spacing w:line="100" w:lineRule="atLeast"/>
              <w:rPr>
                <w:bCs/>
                <w:lang w:eastAsia="en-US"/>
              </w:rPr>
            </w:pPr>
          </w:p>
          <w:p w:rsidR="00466488" w:rsidRPr="00FB51D1" w:rsidRDefault="00466488" w:rsidP="00466488">
            <w:pPr>
              <w:widowControl/>
              <w:spacing w:line="100" w:lineRule="atLeast"/>
              <w:rPr>
                <w:lang w:eastAsia="en-US"/>
              </w:rPr>
            </w:pPr>
            <w:r>
              <w:rPr>
                <w:bCs/>
                <w:lang w:eastAsia="en-US"/>
              </w:rPr>
              <w:t>Corso d</w:t>
            </w:r>
            <w:r w:rsidR="005E7CA2">
              <w:rPr>
                <w:bCs/>
                <w:lang w:eastAsia="en-US"/>
              </w:rPr>
              <w:t xml:space="preserve">i formazione di pedagogia </w:t>
            </w:r>
            <w:proofErr w:type="spellStart"/>
            <w:r w:rsidR="005E7CA2">
              <w:rPr>
                <w:bCs/>
                <w:lang w:eastAsia="en-US"/>
              </w:rPr>
              <w:t>inteculturale</w:t>
            </w:r>
            <w:proofErr w:type="spellEnd"/>
            <w:r>
              <w:rPr>
                <w:bCs/>
                <w:lang w:eastAsia="en-US"/>
              </w:rPr>
              <w:t xml:space="preserve"> in collaborazione con l’Università Roma 3</w:t>
            </w:r>
            <w:r w:rsidR="007940B2" w:rsidRPr="007940B2">
              <w:rPr>
                <w:b/>
                <w:color w:val="FF0000"/>
                <w:sz w:val="28"/>
                <w:szCs w:val="28"/>
                <w:lang w:eastAsia="en-US"/>
              </w:rPr>
              <w:t xml:space="preserve"> E</w:t>
            </w:r>
          </w:p>
          <w:p w:rsidR="00466488" w:rsidRPr="006B0FF5" w:rsidRDefault="00466488" w:rsidP="00466488">
            <w:pPr>
              <w:widowControl/>
              <w:spacing w:line="100" w:lineRule="atLeast"/>
              <w:rPr>
                <w:lang w:eastAsia="en-US"/>
              </w:rPr>
            </w:pPr>
          </w:p>
          <w:p w:rsidR="007940B2" w:rsidRDefault="007940B2" w:rsidP="00466488">
            <w:pPr>
              <w:widowControl/>
              <w:spacing w:line="100" w:lineRule="atLeast"/>
              <w:rPr>
                <w:b/>
                <w:bCs/>
                <w:lang w:eastAsia="en-US"/>
              </w:rPr>
            </w:pPr>
          </w:p>
          <w:p w:rsidR="00466488" w:rsidRDefault="00466488" w:rsidP="00466488">
            <w:pPr>
              <w:widowControl/>
              <w:spacing w:line="100" w:lineRule="atLeast"/>
              <w:rPr>
                <w:b/>
                <w:bCs/>
                <w:lang w:eastAsia="en-US"/>
              </w:rPr>
            </w:pPr>
            <w:r>
              <w:rPr>
                <w:b/>
                <w:bCs/>
                <w:lang w:eastAsia="en-US"/>
              </w:rPr>
              <w:t xml:space="preserve">Corsi L2 </w:t>
            </w:r>
            <w:proofErr w:type="spellStart"/>
            <w:r>
              <w:rPr>
                <w:b/>
                <w:bCs/>
                <w:lang w:eastAsia="en-US"/>
              </w:rPr>
              <w:t>ins</w:t>
            </w:r>
            <w:proofErr w:type="spellEnd"/>
            <w:r>
              <w:rPr>
                <w:b/>
                <w:bCs/>
                <w:lang w:eastAsia="en-US"/>
              </w:rPr>
              <w:t xml:space="preserve"> scuola Primaria</w:t>
            </w:r>
            <w:r w:rsidR="005E7CA2">
              <w:rPr>
                <w:b/>
                <w:color w:val="FF0000"/>
                <w:sz w:val="28"/>
                <w:szCs w:val="28"/>
                <w:lang w:eastAsia="en-US"/>
              </w:rPr>
              <w:t xml:space="preserve"> AC</w:t>
            </w:r>
          </w:p>
          <w:p w:rsidR="00466488" w:rsidRPr="006B0FF5" w:rsidRDefault="00466488" w:rsidP="00466488">
            <w:pPr>
              <w:widowControl/>
              <w:spacing w:line="100" w:lineRule="atLeast"/>
              <w:rPr>
                <w:lang w:eastAsia="en-US"/>
              </w:rPr>
            </w:pP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466488" w:rsidRPr="006B0FF5" w:rsidRDefault="00466488" w:rsidP="00466488">
            <w:pPr>
              <w:widowControl/>
              <w:spacing w:line="100" w:lineRule="atLeast"/>
              <w:rPr>
                <w:lang w:eastAsia="en-US"/>
              </w:rPr>
            </w:pPr>
          </w:p>
        </w:tc>
        <w:tc>
          <w:tcPr>
            <w:tcW w:w="3118" w:type="dxa"/>
            <w:tcMar>
              <w:left w:w="108" w:type="dxa"/>
            </w:tcMar>
          </w:tcPr>
          <w:p w:rsidR="00466488" w:rsidRDefault="00466488" w:rsidP="00466488">
            <w:pPr>
              <w:widowControl/>
              <w:spacing w:line="100" w:lineRule="atLeast"/>
              <w:rPr>
                <w:b/>
                <w:bCs/>
                <w:lang w:eastAsia="en-US"/>
              </w:rPr>
            </w:pPr>
            <w:r>
              <w:rPr>
                <w:b/>
                <w:bCs/>
                <w:lang w:eastAsia="en-US"/>
              </w:rPr>
              <w:lastRenderedPageBreak/>
              <w:t>12 docenti formazione per assunzione di ruoli di coordinamento</w:t>
            </w: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r>
              <w:rPr>
                <w:b/>
                <w:bCs/>
                <w:lang w:eastAsia="en-US"/>
              </w:rPr>
              <w:t>10 docenti per gruppo interno</w:t>
            </w: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AF0EE7" w:rsidRDefault="00AF0EE7" w:rsidP="00466488">
            <w:pPr>
              <w:widowControl/>
              <w:spacing w:line="100" w:lineRule="atLeast"/>
              <w:rPr>
                <w:b/>
                <w:bCs/>
                <w:lang w:eastAsia="en-US"/>
              </w:rPr>
            </w:pPr>
          </w:p>
          <w:p w:rsidR="00466488" w:rsidRDefault="00466488" w:rsidP="00466488">
            <w:pPr>
              <w:widowControl/>
              <w:spacing w:line="100" w:lineRule="atLeast"/>
              <w:rPr>
                <w:b/>
                <w:bCs/>
                <w:lang w:eastAsia="en-US"/>
              </w:rPr>
            </w:pPr>
            <w:r w:rsidRPr="006B0FF5">
              <w:rPr>
                <w:b/>
                <w:bCs/>
                <w:lang w:eastAsia="en-US"/>
              </w:rPr>
              <w:t>Docenti interessati di tutti gli ordini di scuola</w:t>
            </w:r>
            <w:r>
              <w:rPr>
                <w:b/>
                <w:bCs/>
                <w:lang w:eastAsia="en-US"/>
              </w:rPr>
              <w:t>(</w:t>
            </w:r>
            <w:proofErr w:type="spellStart"/>
            <w:r>
              <w:rPr>
                <w:b/>
                <w:bCs/>
                <w:lang w:eastAsia="en-US"/>
              </w:rPr>
              <w:t>max</w:t>
            </w:r>
            <w:proofErr w:type="spellEnd"/>
            <w:r>
              <w:rPr>
                <w:b/>
                <w:bCs/>
                <w:lang w:eastAsia="en-US"/>
              </w:rPr>
              <w:t xml:space="preserve"> 10)</w:t>
            </w:r>
          </w:p>
          <w:p w:rsidR="00466488" w:rsidRDefault="00466488" w:rsidP="00466488">
            <w:pPr>
              <w:widowControl/>
              <w:spacing w:line="100" w:lineRule="atLeast"/>
              <w:rPr>
                <w:b/>
                <w:bCs/>
                <w:lang w:eastAsia="en-US"/>
              </w:rPr>
            </w:pPr>
            <w:r>
              <w:rPr>
                <w:b/>
                <w:bCs/>
                <w:lang w:eastAsia="en-US"/>
              </w:rPr>
              <w:t xml:space="preserve">Iscrizione in </w:t>
            </w:r>
            <w:r w:rsidR="005E7CA2">
              <w:rPr>
                <w:b/>
                <w:bCs/>
                <w:lang w:eastAsia="en-US"/>
              </w:rPr>
              <w:t xml:space="preserve">piattaforma n. doc 9 </w:t>
            </w:r>
          </w:p>
          <w:p w:rsidR="005E7CA2" w:rsidRDefault="005E7CA2" w:rsidP="00466488">
            <w:pPr>
              <w:widowControl/>
              <w:spacing w:line="100" w:lineRule="atLeast"/>
              <w:rPr>
                <w:b/>
                <w:bCs/>
                <w:lang w:eastAsia="en-US"/>
              </w:rPr>
            </w:pPr>
            <w:r>
              <w:rPr>
                <w:b/>
                <w:bCs/>
                <w:lang w:eastAsia="en-US"/>
              </w:rPr>
              <w:t>ATA 3</w:t>
            </w:r>
          </w:p>
          <w:p w:rsidR="005E7CA2" w:rsidRDefault="005E7CA2" w:rsidP="00466488">
            <w:pPr>
              <w:widowControl/>
              <w:spacing w:line="100" w:lineRule="atLeast"/>
              <w:rPr>
                <w:b/>
                <w:bCs/>
                <w:lang w:eastAsia="en-US"/>
              </w:rPr>
            </w:pPr>
            <w:r>
              <w:rPr>
                <w:b/>
                <w:bCs/>
                <w:lang w:eastAsia="en-US"/>
              </w:rPr>
              <w:t>DS /DSGA</w:t>
            </w: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466488" w:rsidRDefault="00466488" w:rsidP="00466488">
            <w:pPr>
              <w:widowControl/>
              <w:spacing w:line="100" w:lineRule="atLeast"/>
              <w:rPr>
                <w:b/>
                <w:bCs/>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6B0FF5" w:rsidRDefault="00466488" w:rsidP="00466488">
            <w:pPr>
              <w:widowControl/>
              <w:spacing w:line="100" w:lineRule="atLeast"/>
              <w:rPr>
                <w:lang w:eastAsia="en-US"/>
              </w:rPr>
            </w:pPr>
          </w:p>
          <w:p w:rsidR="00466488" w:rsidRPr="00AF0EE7" w:rsidRDefault="00466488" w:rsidP="00466488">
            <w:pPr>
              <w:widowControl/>
              <w:spacing w:line="100" w:lineRule="atLeast"/>
              <w:rPr>
                <w:sz w:val="20"/>
                <w:szCs w:val="20"/>
                <w:lang w:eastAsia="en-US"/>
              </w:rPr>
            </w:pPr>
            <w:r w:rsidRPr="00AF0EE7">
              <w:rPr>
                <w:b/>
                <w:bCs/>
                <w:sz w:val="20"/>
                <w:szCs w:val="20"/>
                <w:lang w:eastAsia="en-US"/>
              </w:rPr>
              <w:t>Insegnanti scuola Primaria e secondaria I°</w:t>
            </w:r>
          </w:p>
          <w:p w:rsidR="00466488" w:rsidRDefault="00466488" w:rsidP="00466488">
            <w:pPr>
              <w:widowControl/>
              <w:spacing w:line="100" w:lineRule="atLeast"/>
              <w:rPr>
                <w:b/>
                <w:bCs/>
                <w:lang w:eastAsia="en-US"/>
              </w:rPr>
            </w:pPr>
          </w:p>
          <w:p w:rsidR="00466488" w:rsidRDefault="00466488" w:rsidP="00466488">
            <w:pPr>
              <w:widowControl/>
              <w:spacing w:line="100" w:lineRule="atLeast"/>
              <w:rPr>
                <w:lang w:eastAsia="en-US"/>
              </w:rPr>
            </w:pPr>
          </w:p>
          <w:p w:rsidR="00AF0EE7" w:rsidRDefault="00AF0EE7" w:rsidP="00466488">
            <w:pPr>
              <w:widowControl/>
              <w:spacing w:line="100" w:lineRule="atLeast"/>
              <w:rPr>
                <w:lang w:eastAsia="en-US"/>
              </w:rPr>
            </w:pPr>
          </w:p>
          <w:p w:rsidR="00AF0EE7" w:rsidRDefault="00AF0EE7" w:rsidP="00466488">
            <w:pPr>
              <w:widowControl/>
              <w:spacing w:line="100" w:lineRule="atLeast"/>
              <w:rPr>
                <w:lang w:eastAsia="en-US"/>
              </w:rPr>
            </w:pPr>
          </w:p>
          <w:p w:rsidR="00AF0EE7" w:rsidRDefault="00AF0EE7" w:rsidP="00466488">
            <w:pPr>
              <w:widowControl/>
              <w:spacing w:line="100" w:lineRule="atLeast"/>
              <w:rPr>
                <w:lang w:eastAsia="en-US"/>
              </w:rPr>
            </w:pPr>
          </w:p>
          <w:p w:rsidR="00AF0EE7" w:rsidRDefault="00AF0EE7" w:rsidP="00466488">
            <w:pPr>
              <w:widowControl/>
              <w:spacing w:line="100" w:lineRule="atLeast"/>
              <w:rPr>
                <w:lang w:eastAsia="en-US"/>
              </w:rPr>
            </w:pPr>
          </w:p>
          <w:p w:rsidR="00AF0EE7" w:rsidRDefault="00AF0EE7" w:rsidP="00466488">
            <w:pPr>
              <w:widowControl/>
              <w:spacing w:line="100" w:lineRule="atLeast"/>
              <w:rPr>
                <w:lang w:eastAsia="en-US"/>
              </w:rPr>
            </w:pPr>
            <w:r>
              <w:rPr>
                <w:lang w:eastAsia="en-US"/>
              </w:rPr>
              <w:t>N. docenti</w:t>
            </w:r>
          </w:p>
          <w:p w:rsidR="007940B2" w:rsidRDefault="007940B2" w:rsidP="00466488">
            <w:pPr>
              <w:widowControl/>
              <w:spacing w:line="100" w:lineRule="atLeast"/>
              <w:rPr>
                <w:lang w:eastAsia="en-US"/>
              </w:rPr>
            </w:pPr>
          </w:p>
          <w:p w:rsidR="007940B2" w:rsidRDefault="007940B2" w:rsidP="00466488">
            <w:pPr>
              <w:widowControl/>
              <w:spacing w:line="100" w:lineRule="atLeast"/>
              <w:rPr>
                <w:lang w:eastAsia="en-US"/>
              </w:rPr>
            </w:pPr>
          </w:p>
          <w:p w:rsidR="007940B2" w:rsidRDefault="007940B2" w:rsidP="00466488">
            <w:pPr>
              <w:widowControl/>
              <w:spacing w:line="100" w:lineRule="atLeast"/>
              <w:rPr>
                <w:lang w:eastAsia="en-US"/>
              </w:rPr>
            </w:pPr>
          </w:p>
          <w:p w:rsidR="007940B2" w:rsidRDefault="007940B2" w:rsidP="00466488">
            <w:pPr>
              <w:widowControl/>
              <w:spacing w:line="100" w:lineRule="atLeast"/>
              <w:rPr>
                <w:lang w:eastAsia="en-US"/>
              </w:rPr>
            </w:pPr>
          </w:p>
          <w:p w:rsidR="007940B2" w:rsidRDefault="007940B2" w:rsidP="00466488">
            <w:pPr>
              <w:widowControl/>
              <w:spacing w:line="100" w:lineRule="atLeast"/>
              <w:rPr>
                <w:lang w:eastAsia="en-US"/>
              </w:rPr>
            </w:pPr>
          </w:p>
          <w:p w:rsidR="007940B2" w:rsidRDefault="007940B2" w:rsidP="00466488">
            <w:pPr>
              <w:widowControl/>
              <w:spacing w:line="100" w:lineRule="atLeast"/>
              <w:rPr>
                <w:lang w:eastAsia="en-US"/>
              </w:rPr>
            </w:pPr>
          </w:p>
          <w:p w:rsidR="007940B2" w:rsidRDefault="007940B2" w:rsidP="00466488">
            <w:pPr>
              <w:widowControl/>
              <w:spacing w:line="100" w:lineRule="atLeast"/>
              <w:rPr>
                <w:lang w:eastAsia="en-US"/>
              </w:rPr>
            </w:pPr>
            <w:proofErr w:type="spellStart"/>
            <w:r>
              <w:rPr>
                <w:lang w:eastAsia="en-US"/>
              </w:rPr>
              <w:t>N.docenti</w:t>
            </w:r>
            <w:proofErr w:type="spellEnd"/>
          </w:p>
          <w:p w:rsidR="00B04F81" w:rsidRDefault="00B04F81" w:rsidP="00466488">
            <w:pPr>
              <w:widowControl/>
              <w:spacing w:line="100" w:lineRule="atLeast"/>
              <w:rPr>
                <w:lang w:eastAsia="en-US"/>
              </w:rPr>
            </w:pPr>
          </w:p>
          <w:p w:rsidR="00B04F81" w:rsidRDefault="00B04F81" w:rsidP="00466488">
            <w:pPr>
              <w:widowControl/>
              <w:spacing w:line="100" w:lineRule="atLeast"/>
              <w:rPr>
                <w:lang w:eastAsia="en-US"/>
              </w:rPr>
            </w:pPr>
          </w:p>
          <w:p w:rsidR="00B04F81" w:rsidRDefault="00B04F81" w:rsidP="00466488">
            <w:pPr>
              <w:widowControl/>
              <w:spacing w:line="100" w:lineRule="atLeast"/>
              <w:rPr>
                <w:lang w:eastAsia="en-US"/>
              </w:rPr>
            </w:pPr>
          </w:p>
          <w:p w:rsidR="00B04F81" w:rsidRPr="006B0FF5" w:rsidRDefault="00B04F81" w:rsidP="00466488">
            <w:pPr>
              <w:widowControl/>
              <w:spacing w:line="100" w:lineRule="atLeast"/>
              <w:rPr>
                <w:lang w:eastAsia="en-US"/>
              </w:rPr>
            </w:pPr>
          </w:p>
        </w:tc>
      </w:tr>
      <w:tr w:rsidR="00803A83" w:rsidRPr="00C14F90" w:rsidTr="007940B2">
        <w:trPr>
          <w:trHeight w:val="132"/>
        </w:trPr>
        <w:tc>
          <w:tcPr>
            <w:tcW w:w="7797" w:type="dxa"/>
            <w:gridSpan w:val="7"/>
            <w:tcMar>
              <w:left w:w="108" w:type="dxa"/>
            </w:tcMar>
          </w:tcPr>
          <w:p w:rsidR="00803A83" w:rsidRDefault="00803A83" w:rsidP="00466488">
            <w:pPr>
              <w:jc w:val="both"/>
              <w:rPr>
                <w:rFonts w:eastAsiaTheme="minorHAnsi"/>
                <w:sz w:val="20"/>
                <w:szCs w:val="20"/>
                <w:lang w:eastAsia="en-US"/>
              </w:rPr>
            </w:pPr>
            <w:r>
              <w:rPr>
                <w:rFonts w:eastAsiaTheme="minorHAnsi"/>
                <w:sz w:val="20"/>
                <w:szCs w:val="20"/>
                <w:lang w:eastAsia="en-US"/>
              </w:rPr>
              <w:lastRenderedPageBreak/>
              <w:t xml:space="preserve">Inclusione e </w:t>
            </w:r>
            <w:r w:rsidR="00370527">
              <w:rPr>
                <w:rFonts w:eastAsiaTheme="minorHAnsi"/>
                <w:sz w:val="20"/>
                <w:szCs w:val="20"/>
                <w:lang w:eastAsia="en-US"/>
              </w:rPr>
              <w:t>disabilità</w:t>
            </w:r>
          </w:p>
          <w:p w:rsidR="00803A83" w:rsidRDefault="00803A83" w:rsidP="00466488">
            <w:pPr>
              <w:jc w:val="both"/>
              <w:rPr>
                <w:i/>
              </w:rPr>
            </w:pPr>
            <w:r>
              <w:rPr>
                <w:rFonts w:eastAsiaTheme="minorHAnsi"/>
                <w:sz w:val="20"/>
                <w:szCs w:val="20"/>
                <w:lang w:eastAsia="en-US"/>
              </w:rPr>
              <w:t xml:space="preserve">Pur non avendo inserito obiettivi in quest’area di processo definita nel RAV vista la presenza di progetti d’Istituto all’interno delle finalità educative  specifiche dell’area si inseriscono nel Piano di formazione percorsi finalizzati ad acquisire competenze didattico </w:t>
            </w:r>
            <w:proofErr w:type="spellStart"/>
            <w:r>
              <w:rPr>
                <w:rFonts w:eastAsiaTheme="minorHAnsi"/>
                <w:sz w:val="20"/>
                <w:szCs w:val="20"/>
                <w:lang w:eastAsia="en-US"/>
              </w:rPr>
              <w:t>metodologihe</w:t>
            </w:r>
            <w:proofErr w:type="spellEnd"/>
            <w:r>
              <w:rPr>
                <w:rFonts w:eastAsiaTheme="minorHAnsi"/>
                <w:sz w:val="20"/>
                <w:szCs w:val="20"/>
                <w:lang w:eastAsia="en-US"/>
              </w:rPr>
              <w:t xml:space="preserve"> funzionali ai processi di inclusione e differenziazione</w:t>
            </w:r>
          </w:p>
        </w:tc>
        <w:tc>
          <w:tcPr>
            <w:tcW w:w="2268" w:type="dxa"/>
          </w:tcPr>
          <w:p w:rsidR="00370527" w:rsidRDefault="00370527" w:rsidP="00370527">
            <w:pPr>
              <w:widowControl/>
              <w:spacing w:line="100" w:lineRule="atLeast"/>
              <w:rPr>
                <w:rFonts w:eastAsiaTheme="minorHAnsi"/>
                <w:sz w:val="22"/>
                <w:szCs w:val="22"/>
                <w:lang w:eastAsia="en-US"/>
              </w:rPr>
            </w:pPr>
            <w:r w:rsidRPr="00AF0EE7">
              <w:rPr>
                <w:rFonts w:eastAsiaTheme="minorHAnsi"/>
                <w:b/>
                <w:sz w:val="22"/>
                <w:szCs w:val="22"/>
                <w:lang w:eastAsia="en-US"/>
              </w:rPr>
              <w:t>Inclusione c disabilità</w:t>
            </w:r>
          </w:p>
          <w:p w:rsidR="00803A83" w:rsidRPr="00AF0EE7" w:rsidRDefault="00803A83" w:rsidP="00466488">
            <w:pPr>
              <w:rPr>
                <w:rFonts w:eastAsiaTheme="minorHAnsi"/>
                <w:b/>
                <w:lang w:eastAsia="en-US"/>
              </w:rPr>
            </w:pPr>
          </w:p>
        </w:tc>
        <w:tc>
          <w:tcPr>
            <w:tcW w:w="2835" w:type="dxa"/>
            <w:tcMar>
              <w:left w:w="108" w:type="dxa"/>
            </w:tcMar>
          </w:tcPr>
          <w:p w:rsidR="00611183" w:rsidRDefault="00803A83" w:rsidP="00803A83">
            <w:pPr>
              <w:widowControl/>
              <w:spacing w:line="100" w:lineRule="atLeast"/>
              <w:rPr>
                <w:b/>
                <w:bCs/>
                <w:lang w:eastAsia="en-US"/>
              </w:rPr>
            </w:pPr>
            <w:r w:rsidRPr="006B0FF5">
              <w:rPr>
                <w:b/>
                <w:bCs/>
                <w:lang w:eastAsia="en-US"/>
              </w:rPr>
              <w:t>Corsi specifici sulle difficoltà di apprendimento e disturbi dell’attenzione  in collaborazione con il Centro FARE</w:t>
            </w:r>
            <w:r w:rsidR="007940B2" w:rsidRPr="007940B2">
              <w:rPr>
                <w:b/>
                <w:color w:val="FF0000"/>
                <w:sz w:val="28"/>
                <w:szCs w:val="28"/>
                <w:lang w:eastAsia="en-US"/>
              </w:rPr>
              <w:t xml:space="preserve"> </w:t>
            </w:r>
            <w:r w:rsidR="000F5722">
              <w:rPr>
                <w:b/>
                <w:color w:val="FF0000"/>
                <w:sz w:val="28"/>
                <w:szCs w:val="28"/>
                <w:lang w:eastAsia="en-US"/>
              </w:rPr>
              <w:t xml:space="preserve"> </w:t>
            </w:r>
            <w:r w:rsidR="005E7CA2">
              <w:rPr>
                <w:b/>
                <w:color w:val="FF0000"/>
                <w:sz w:val="28"/>
                <w:szCs w:val="28"/>
                <w:lang w:eastAsia="en-US"/>
              </w:rPr>
              <w:t>I/R</w:t>
            </w:r>
            <w:r w:rsidR="007940B2" w:rsidRPr="007940B2">
              <w:rPr>
                <w:b/>
                <w:color w:val="FF0000"/>
                <w:sz w:val="28"/>
                <w:szCs w:val="28"/>
                <w:lang w:eastAsia="en-US"/>
              </w:rPr>
              <w:t xml:space="preserve"> </w:t>
            </w:r>
            <w:r w:rsidR="007940B2">
              <w:rPr>
                <w:b/>
                <w:color w:val="FF0000"/>
                <w:sz w:val="28"/>
                <w:szCs w:val="28"/>
                <w:lang w:eastAsia="en-US"/>
              </w:rPr>
              <w:t xml:space="preserve"> </w:t>
            </w:r>
          </w:p>
          <w:p w:rsidR="007940B2" w:rsidRDefault="007940B2" w:rsidP="00803A83">
            <w:pPr>
              <w:widowControl/>
              <w:spacing w:line="100" w:lineRule="atLeast"/>
              <w:rPr>
                <w:b/>
                <w:bCs/>
                <w:lang w:eastAsia="en-US"/>
              </w:rPr>
            </w:pPr>
          </w:p>
          <w:p w:rsidR="00803A83" w:rsidRPr="00935D69" w:rsidRDefault="00417B32" w:rsidP="005E7CA2">
            <w:pPr>
              <w:widowControl/>
              <w:spacing w:line="100" w:lineRule="atLeast"/>
              <w:rPr>
                <w:rFonts w:eastAsia="Lucida Sans Unicode"/>
              </w:rPr>
            </w:pPr>
            <w:r>
              <w:rPr>
                <w:rFonts w:eastAsia="Lucida Sans Unicode"/>
              </w:rPr>
              <w:t xml:space="preserve">Percorsi formativi Università degli Studi di Perugia –FISSUF Corso di laurea </w:t>
            </w:r>
            <w:r w:rsidR="00DE113B">
              <w:rPr>
                <w:rFonts w:eastAsia="Lucida Sans Unicode"/>
              </w:rPr>
              <w:t xml:space="preserve">in Scienze della </w:t>
            </w:r>
            <w:r w:rsidR="00DE113B">
              <w:rPr>
                <w:rFonts w:eastAsia="Lucida Sans Unicode"/>
              </w:rPr>
              <w:lastRenderedPageBreak/>
              <w:t>Formazione Primari N.O.</w:t>
            </w:r>
          </w:p>
        </w:tc>
        <w:tc>
          <w:tcPr>
            <w:tcW w:w="3118" w:type="dxa"/>
            <w:tcMar>
              <w:left w:w="108" w:type="dxa"/>
            </w:tcMar>
          </w:tcPr>
          <w:p w:rsidR="00803A83" w:rsidRDefault="00611183" w:rsidP="00466488">
            <w:pPr>
              <w:widowControl/>
              <w:spacing w:line="100" w:lineRule="atLeast"/>
              <w:rPr>
                <w:b/>
                <w:bCs/>
                <w:lang w:eastAsia="en-US"/>
              </w:rPr>
            </w:pPr>
            <w:r>
              <w:rPr>
                <w:b/>
                <w:bCs/>
                <w:lang w:eastAsia="en-US"/>
              </w:rPr>
              <w:lastRenderedPageBreak/>
              <w:t xml:space="preserve">Scuola Infanzia </w:t>
            </w:r>
          </w:p>
          <w:p w:rsidR="00611183" w:rsidRDefault="00611183" w:rsidP="00466488">
            <w:pPr>
              <w:widowControl/>
              <w:spacing w:line="100" w:lineRule="atLeast"/>
              <w:rPr>
                <w:b/>
                <w:bCs/>
                <w:lang w:eastAsia="en-US"/>
              </w:rPr>
            </w:pPr>
            <w:r>
              <w:rPr>
                <w:b/>
                <w:bCs/>
                <w:lang w:eastAsia="en-US"/>
              </w:rPr>
              <w:t xml:space="preserve">Scuola Primaria </w:t>
            </w:r>
          </w:p>
          <w:p w:rsidR="00611183" w:rsidRDefault="00611183" w:rsidP="00466488">
            <w:pPr>
              <w:widowControl/>
              <w:spacing w:line="100" w:lineRule="atLeast"/>
              <w:rPr>
                <w:b/>
                <w:bCs/>
                <w:lang w:eastAsia="en-US"/>
              </w:rPr>
            </w:pPr>
            <w:r>
              <w:rPr>
                <w:b/>
                <w:bCs/>
                <w:lang w:eastAsia="en-US"/>
              </w:rPr>
              <w:t>Scuola Secondaria I°</w:t>
            </w: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611183" w:rsidP="00466488">
            <w:pPr>
              <w:widowControl/>
              <w:spacing w:line="100" w:lineRule="atLeast"/>
              <w:rPr>
                <w:b/>
                <w:bCs/>
                <w:lang w:eastAsia="en-US"/>
              </w:rPr>
            </w:pPr>
          </w:p>
          <w:p w:rsidR="00611183" w:rsidRDefault="00DE113B" w:rsidP="00466488">
            <w:pPr>
              <w:widowControl/>
              <w:spacing w:line="100" w:lineRule="atLeast"/>
              <w:rPr>
                <w:b/>
                <w:bCs/>
                <w:lang w:eastAsia="en-US"/>
              </w:rPr>
            </w:pPr>
            <w:r>
              <w:rPr>
                <w:b/>
                <w:bCs/>
                <w:lang w:eastAsia="en-US"/>
              </w:rPr>
              <w:lastRenderedPageBreak/>
              <w:t>Docenti tutor della Scuola dell’Infanzia e della Scuola primaria</w:t>
            </w:r>
          </w:p>
        </w:tc>
      </w:tr>
      <w:tr w:rsidR="00466488" w:rsidRPr="00C14F90" w:rsidTr="007940B2">
        <w:tc>
          <w:tcPr>
            <w:tcW w:w="2795" w:type="dxa"/>
            <w:gridSpan w:val="2"/>
            <w:tcMar>
              <w:left w:w="108" w:type="dxa"/>
            </w:tcMar>
          </w:tcPr>
          <w:p w:rsidR="00466488" w:rsidRPr="006B0FF5" w:rsidRDefault="00466488" w:rsidP="005E519C">
            <w:pPr>
              <w:widowControl/>
              <w:spacing w:line="100" w:lineRule="atLeast"/>
              <w:rPr>
                <w:lang w:eastAsia="en-US"/>
              </w:rPr>
            </w:pPr>
          </w:p>
        </w:tc>
        <w:tc>
          <w:tcPr>
            <w:tcW w:w="1817" w:type="dxa"/>
            <w:gridSpan w:val="2"/>
            <w:tcMar>
              <w:left w:w="108" w:type="dxa"/>
            </w:tcMar>
          </w:tcPr>
          <w:p w:rsidR="00466488" w:rsidRPr="006B0FF5" w:rsidRDefault="00466488" w:rsidP="005E519C">
            <w:pPr>
              <w:widowControl/>
              <w:spacing w:line="100" w:lineRule="atLeast"/>
              <w:rPr>
                <w:lang w:eastAsia="en-US"/>
              </w:rPr>
            </w:pPr>
          </w:p>
        </w:tc>
        <w:tc>
          <w:tcPr>
            <w:tcW w:w="1817" w:type="dxa"/>
            <w:gridSpan w:val="2"/>
            <w:tcMar>
              <w:left w:w="108" w:type="dxa"/>
            </w:tcMar>
          </w:tcPr>
          <w:p w:rsidR="00466488" w:rsidRPr="006B0FF5" w:rsidRDefault="00466488" w:rsidP="005E519C">
            <w:pPr>
              <w:widowControl/>
              <w:spacing w:line="100" w:lineRule="atLeast"/>
              <w:rPr>
                <w:lang w:eastAsia="en-US"/>
              </w:rPr>
            </w:pPr>
          </w:p>
        </w:tc>
        <w:tc>
          <w:tcPr>
            <w:tcW w:w="1368" w:type="dxa"/>
            <w:tcMar>
              <w:left w:w="108" w:type="dxa"/>
            </w:tcMar>
          </w:tcPr>
          <w:p w:rsidR="00466488" w:rsidRPr="006B0FF5" w:rsidRDefault="00466488" w:rsidP="005E519C">
            <w:pPr>
              <w:widowControl/>
              <w:spacing w:line="100" w:lineRule="atLeast"/>
              <w:rPr>
                <w:lang w:eastAsia="en-US"/>
              </w:rPr>
            </w:pPr>
          </w:p>
        </w:tc>
        <w:tc>
          <w:tcPr>
            <w:tcW w:w="2268" w:type="dxa"/>
          </w:tcPr>
          <w:p w:rsidR="00803A83" w:rsidRDefault="00803A83" w:rsidP="00803A83">
            <w:pPr>
              <w:rPr>
                <w:rFonts w:eastAsiaTheme="minorHAnsi"/>
                <w:b/>
                <w:sz w:val="22"/>
                <w:szCs w:val="22"/>
                <w:lang w:eastAsia="en-US"/>
              </w:rPr>
            </w:pPr>
          </w:p>
          <w:p w:rsidR="00803A83" w:rsidRDefault="00803A83" w:rsidP="00803A83">
            <w:pPr>
              <w:rPr>
                <w:rFonts w:eastAsiaTheme="minorHAnsi"/>
                <w:b/>
                <w:sz w:val="22"/>
                <w:szCs w:val="22"/>
                <w:lang w:eastAsia="en-US"/>
              </w:rPr>
            </w:pPr>
          </w:p>
          <w:p w:rsidR="00803A83" w:rsidRDefault="00803A83" w:rsidP="00803A83">
            <w:pPr>
              <w:rPr>
                <w:rFonts w:eastAsiaTheme="minorHAnsi"/>
                <w:b/>
                <w:sz w:val="22"/>
                <w:szCs w:val="22"/>
                <w:lang w:eastAsia="en-US"/>
              </w:rPr>
            </w:pPr>
          </w:p>
          <w:p w:rsidR="00803A83" w:rsidRDefault="00803A83" w:rsidP="00803A83">
            <w:pPr>
              <w:rPr>
                <w:rFonts w:eastAsiaTheme="minorHAnsi"/>
                <w:b/>
                <w:sz w:val="22"/>
                <w:szCs w:val="22"/>
                <w:lang w:eastAsia="en-US"/>
              </w:rPr>
            </w:pPr>
          </w:p>
          <w:p w:rsidR="00803A83" w:rsidRDefault="00803A83" w:rsidP="00803A83">
            <w:pPr>
              <w:rPr>
                <w:rFonts w:eastAsiaTheme="minorHAnsi"/>
                <w:b/>
                <w:sz w:val="22"/>
                <w:szCs w:val="22"/>
                <w:lang w:eastAsia="en-US"/>
              </w:rPr>
            </w:pPr>
          </w:p>
          <w:p w:rsidR="00803A83" w:rsidRDefault="00803A83" w:rsidP="00803A83">
            <w:pPr>
              <w:rPr>
                <w:rFonts w:eastAsiaTheme="minorHAnsi"/>
                <w:b/>
                <w:sz w:val="22"/>
                <w:szCs w:val="22"/>
                <w:lang w:eastAsia="en-US"/>
              </w:rPr>
            </w:pPr>
          </w:p>
          <w:p w:rsidR="00803A83" w:rsidRPr="00AF0EE7" w:rsidRDefault="00803A83" w:rsidP="00803A83">
            <w:pPr>
              <w:rPr>
                <w:rFonts w:eastAsiaTheme="minorHAnsi"/>
                <w:b/>
                <w:sz w:val="22"/>
                <w:szCs w:val="22"/>
                <w:lang w:eastAsia="en-US"/>
              </w:rPr>
            </w:pPr>
            <w:r w:rsidRPr="00AF0EE7">
              <w:rPr>
                <w:rFonts w:eastAsiaTheme="minorHAnsi"/>
                <w:b/>
                <w:sz w:val="22"/>
                <w:szCs w:val="22"/>
                <w:lang w:eastAsia="en-US"/>
              </w:rPr>
              <w:t xml:space="preserve">Integrazione. competenze </w:t>
            </w:r>
            <w:r w:rsidRPr="00AF0EE7">
              <w:rPr>
                <w:rFonts w:eastAsiaTheme="minorHAnsi"/>
                <w:b/>
                <w:lang w:eastAsia="en-US"/>
              </w:rPr>
              <w:t xml:space="preserve">di </w:t>
            </w:r>
            <w:r w:rsidRPr="00AF0EE7">
              <w:rPr>
                <w:rFonts w:eastAsiaTheme="minorHAnsi"/>
                <w:b/>
                <w:sz w:val="22"/>
                <w:szCs w:val="22"/>
                <w:lang w:eastAsia="en-US"/>
              </w:rPr>
              <w:t>cittadinanza e cittadinanza globale</w:t>
            </w:r>
          </w:p>
          <w:p w:rsidR="00466488" w:rsidRPr="00AF0EE7" w:rsidRDefault="00466488" w:rsidP="005E519C">
            <w:pPr>
              <w:widowControl/>
              <w:spacing w:line="100" w:lineRule="atLeast"/>
              <w:rPr>
                <w:b/>
                <w:bCs/>
                <w:lang w:eastAsia="en-US"/>
              </w:rPr>
            </w:pPr>
          </w:p>
        </w:tc>
        <w:tc>
          <w:tcPr>
            <w:tcW w:w="2835" w:type="dxa"/>
            <w:tcMar>
              <w:left w:w="108" w:type="dxa"/>
            </w:tcMar>
          </w:tcPr>
          <w:p w:rsidR="00466488" w:rsidRPr="006B0FF5" w:rsidRDefault="00466488" w:rsidP="005E519C">
            <w:pPr>
              <w:widowControl/>
              <w:spacing w:line="100" w:lineRule="atLeast"/>
              <w:rPr>
                <w:lang w:eastAsia="en-US"/>
              </w:rPr>
            </w:pPr>
          </w:p>
          <w:p w:rsidR="00466488" w:rsidRDefault="00466488" w:rsidP="005E519C">
            <w:pPr>
              <w:widowControl/>
              <w:suppressAutoHyphens w:val="0"/>
              <w:spacing w:after="160" w:line="259" w:lineRule="auto"/>
              <w:ind w:hanging="18"/>
              <w:contextualSpacing/>
              <w:jc w:val="both"/>
            </w:pPr>
            <w:r>
              <w:t xml:space="preserve">Adesione alla  formazione proposta all’interno della </w:t>
            </w:r>
            <w:r w:rsidRPr="008B23E7">
              <w:rPr>
                <w:b/>
              </w:rPr>
              <w:t>RETE SCUOLE CHE PROMUOVONO IL BENESSERE</w:t>
            </w:r>
            <w:r>
              <w:t xml:space="preserve"> – Protocollo d’Intesa Regione Umbria e USR”</w:t>
            </w:r>
            <w:r w:rsidR="007940B2" w:rsidRPr="007940B2">
              <w:rPr>
                <w:b/>
                <w:color w:val="FF0000"/>
                <w:sz w:val="28"/>
                <w:szCs w:val="28"/>
                <w:lang w:eastAsia="en-US"/>
              </w:rPr>
              <w:t xml:space="preserve"> R</w:t>
            </w:r>
          </w:p>
          <w:p w:rsidR="00803A83" w:rsidRDefault="00803A83" w:rsidP="005E519C">
            <w:pPr>
              <w:widowControl/>
              <w:suppressAutoHyphens w:val="0"/>
              <w:spacing w:after="160" w:line="259" w:lineRule="auto"/>
              <w:ind w:hanging="18"/>
              <w:contextualSpacing/>
              <w:jc w:val="both"/>
            </w:pPr>
          </w:p>
          <w:p w:rsidR="00466488" w:rsidRDefault="00803A83" w:rsidP="005E519C">
            <w:pPr>
              <w:widowControl/>
              <w:suppressAutoHyphens w:val="0"/>
              <w:spacing w:after="160" w:line="259" w:lineRule="auto"/>
              <w:ind w:hanging="18"/>
              <w:contextualSpacing/>
              <w:jc w:val="both"/>
            </w:pPr>
            <w:r>
              <w:t xml:space="preserve">Percorso formativo </w:t>
            </w:r>
            <w:r w:rsidR="008B23E7">
              <w:t xml:space="preserve"> docenti referenti</w:t>
            </w:r>
            <w:r w:rsidR="00466488">
              <w:t xml:space="preserve"> </w:t>
            </w:r>
            <w:proofErr w:type="spellStart"/>
            <w:r w:rsidR="00466488">
              <w:t>Cyberbullismo</w:t>
            </w:r>
            <w:proofErr w:type="spellEnd"/>
            <w:r w:rsidR="007940B2">
              <w:t xml:space="preserve"> </w:t>
            </w:r>
            <w:r w:rsidR="00DD2001">
              <w:rPr>
                <w:b/>
                <w:color w:val="FF0000"/>
                <w:sz w:val="28"/>
                <w:szCs w:val="28"/>
                <w:lang w:eastAsia="en-US"/>
              </w:rPr>
              <w:t>AC</w:t>
            </w:r>
          </w:p>
          <w:p w:rsidR="00466488" w:rsidRDefault="00466488" w:rsidP="005E519C">
            <w:pPr>
              <w:widowControl/>
              <w:suppressAutoHyphens w:val="0"/>
              <w:spacing w:after="160" w:line="259" w:lineRule="auto"/>
              <w:ind w:hanging="18"/>
              <w:contextualSpacing/>
              <w:jc w:val="both"/>
            </w:pPr>
          </w:p>
          <w:p w:rsidR="00120ADD" w:rsidRDefault="00120ADD" w:rsidP="005E519C">
            <w:pPr>
              <w:widowControl/>
              <w:suppressAutoHyphens w:val="0"/>
              <w:spacing w:after="160" w:line="259" w:lineRule="auto"/>
              <w:ind w:hanging="18"/>
              <w:contextualSpacing/>
              <w:jc w:val="both"/>
            </w:pPr>
          </w:p>
          <w:p w:rsidR="00466488" w:rsidRDefault="00466488" w:rsidP="005E519C">
            <w:pPr>
              <w:widowControl/>
              <w:suppressAutoHyphens w:val="0"/>
              <w:spacing w:after="160" w:line="259" w:lineRule="auto"/>
              <w:ind w:hanging="18"/>
              <w:contextualSpacing/>
              <w:jc w:val="both"/>
            </w:pPr>
            <w:r>
              <w:t xml:space="preserve">Formazione sulle tematiche di educazione alla legalità e rispetto proposto da l’Associazione  da Libera </w:t>
            </w:r>
            <w:r w:rsidR="007940B2" w:rsidRPr="007940B2">
              <w:rPr>
                <w:b/>
                <w:color w:val="FF0000"/>
                <w:sz w:val="28"/>
                <w:szCs w:val="28"/>
                <w:lang w:eastAsia="en-US"/>
              </w:rPr>
              <w:t>E</w:t>
            </w:r>
          </w:p>
          <w:p w:rsidR="005E7CA2" w:rsidRPr="005E7CA2" w:rsidRDefault="005E7CA2" w:rsidP="005E7CA2">
            <w:pPr>
              <w:widowControl/>
              <w:spacing w:line="100" w:lineRule="atLeast"/>
              <w:rPr>
                <w:bCs/>
                <w:lang w:eastAsia="en-US"/>
              </w:rPr>
            </w:pPr>
            <w:r w:rsidRPr="005E7CA2">
              <w:rPr>
                <w:bCs/>
                <w:lang w:eastAsia="en-US"/>
              </w:rPr>
              <w:t>Percorso formativo sui comportamenti oppositivi e la gestione del conflitto</w:t>
            </w:r>
          </w:p>
          <w:p w:rsidR="005E7CA2" w:rsidRDefault="005E7CA2" w:rsidP="005E7CA2">
            <w:pPr>
              <w:widowControl/>
              <w:spacing w:line="100" w:lineRule="atLeast"/>
              <w:rPr>
                <w:b/>
                <w:color w:val="FF0000"/>
                <w:sz w:val="28"/>
                <w:szCs w:val="28"/>
                <w:lang w:eastAsia="en-US"/>
              </w:rPr>
            </w:pPr>
            <w:r w:rsidRPr="005E7CA2">
              <w:rPr>
                <w:bCs/>
                <w:lang w:eastAsia="en-US"/>
              </w:rPr>
              <w:t xml:space="preserve">(Corso in rete con IC Narni Centro –  riferimento Prof </w:t>
            </w:r>
            <w:proofErr w:type="spellStart"/>
            <w:r w:rsidRPr="005E7CA2">
              <w:rPr>
                <w:bCs/>
                <w:lang w:eastAsia="en-US"/>
              </w:rPr>
              <w:t>Daffi</w:t>
            </w:r>
            <w:proofErr w:type="spellEnd"/>
            <w:r w:rsidRPr="005E7CA2">
              <w:rPr>
                <w:bCs/>
                <w:lang w:eastAsia="en-US"/>
              </w:rPr>
              <w:t xml:space="preserve">) </w:t>
            </w:r>
            <w:r w:rsidRPr="007940B2">
              <w:rPr>
                <w:b/>
                <w:color w:val="FF0000"/>
                <w:sz w:val="28"/>
                <w:szCs w:val="28"/>
                <w:lang w:eastAsia="en-US"/>
              </w:rPr>
              <w:t>R</w:t>
            </w:r>
            <w:r>
              <w:rPr>
                <w:b/>
                <w:color w:val="FF0000"/>
                <w:sz w:val="28"/>
                <w:szCs w:val="28"/>
                <w:lang w:eastAsia="en-US"/>
              </w:rPr>
              <w:t>/I</w:t>
            </w:r>
          </w:p>
          <w:p w:rsidR="00466488" w:rsidRDefault="005E7CA2" w:rsidP="005E7CA2">
            <w:pPr>
              <w:widowControl/>
              <w:spacing w:line="100" w:lineRule="atLeast"/>
              <w:rPr>
                <w:lang w:eastAsia="en-US"/>
              </w:rPr>
            </w:pPr>
            <w:r>
              <w:rPr>
                <w:b/>
                <w:color w:val="FF0000"/>
                <w:sz w:val="28"/>
                <w:szCs w:val="28"/>
                <w:lang w:eastAsia="en-US"/>
              </w:rPr>
              <w:t xml:space="preserve"> </w:t>
            </w:r>
            <w:r>
              <w:rPr>
                <w:lang w:eastAsia="en-US"/>
              </w:rPr>
              <w:t xml:space="preserve">Percorso formativo sulla Filosofia per bambini </w:t>
            </w:r>
          </w:p>
          <w:p w:rsidR="005E7CA2" w:rsidRDefault="005E7CA2" w:rsidP="005E7CA2">
            <w:pPr>
              <w:widowControl/>
              <w:spacing w:line="100" w:lineRule="atLeast"/>
              <w:rPr>
                <w:lang w:eastAsia="en-US"/>
              </w:rPr>
            </w:pPr>
            <w:r>
              <w:rPr>
                <w:lang w:eastAsia="en-US"/>
              </w:rPr>
              <w:lastRenderedPageBreak/>
              <w:t>(riferimento per l’organizzazione Associazione CRIF “Il pensiero in movimento”)</w:t>
            </w:r>
          </w:p>
          <w:p w:rsidR="005E7CA2" w:rsidRDefault="005E7CA2" w:rsidP="005E7CA2">
            <w:pPr>
              <w:widowControl/>
              <w:spacing w:line="100" w:lineRule="atLeast"/>
              <w:rPr>
                <w:b/>
                <w:color w:val="FF0000"/>
                <w:sz w:val="28"/>
                <w:szCs w:val="28"/>
                <w:lang w:eastAsia="en-US"/>
              </w:rPr>
            </w:pPr>
            <w:r w:rsidRPr="005E7CA2">
              <w:rPr>
                <w:b/>
                <w:color w:val="FF0000"/>
                <w:sz w:val="28"/>
                <w:szCs w:val="28"/>
                <w:lang w:eastAsia="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tblGrid>
            <w:tr w:rsidR="00F65CC1" w:rsidRPr="00EB090C" w:rsidTr="009041E3">
              <w:tc>
                <w:tcPr>
                  <w:tcW w:w="3482" w:type="dxa"/>
                </w:tcPr>
                <w:p w:rsidR="00F65CC1" w:rsidRPr="00F65CC1" w:rsidRDefault="00F65CC1" w:rsidP="009041E3">
                  <w:pPr>
                    <w:pStyle w:val="Paragrafoelenco"/>
                    <w:ind w:left="0"/>
                    <w:jc w:val="both"/>
                    <w:rPr>
                      <w:color w:val="FF0000"/>
                      <w:sz w:val="22"/>
                      <w:szCs w:val="22"/>
                    </w:rPr>
                  </w:pPr>
                  <w:r w:rsidRPr="00F65CC1">
                    <w:rPr>
                      <w:color w:val="FF0000"/>
                      <w:sz w:val="22"/>
                      <w:szCs w:val="22"/>
                    </w:rPr>
                    <w:t>Corso “Progettazione interventi personalizzati per BES e DSA” – Unità formativa La personalizzazione del percorso degli alunni BES</w:t>
                  </w:r>
                </w:p>
                <w:p w:rsidR="00F65CC1" w:rsidRPr="004E1250" w:rsidRDefault="004E1250" w:rsidP="009041E3">
                  <w:pPr>
                    <w:pStyle w:val="Paragrafoelenco"/>
                    <w:ind w:left="0"/>
                    <w:jc w:val="both"/>
                    <w:rPr>
                      <w:b/>
                      <w:color w:val="FF0000"/>
                      <w:sz w:val="28"/>
                      <w:szCs w:val="28"/>
                    </w:rPr>
                  </w:pPr>
                  <w:r w:rsidRPr="004E1250">
                    <w:rPr>
                      <w:b/>
                      <w:color w:val="FF0000"/>
                      <w:sz w:val="28"/>
                      <w:szCs w:val="28"/>
                    </w:rPr>
                    <w:t>AM</w:t>
                  </w:r>
                </w:p>
              </w:tc>
            </w:tr>
            <w:tr w:rsidR="00F65CC1" w:rsidRPr="00EB090C" w:rsidTr="009041E3">
              <w:tc>
                <w:tcPr>
                  <w:tcW w:w="3482" w:type="dxa"/>
                </w:tcPr>
                <w:p w:rsidR="00F65CC1" w:rsidRPr="00F65CC1" w:rsidRDefault="00F65CC1" w:rsidP="009041E3">
                  <w:pPr>
                    <w:pStyle w:val="Paragrafoelenco"/>
                    <w:ind w:left="0"/>
                    <w:jc w:val="both"/>
                    <w:rPr>
                      <w:color w:val="FF0000"/>
                      <w:sz w:val="22"/>
                      <w:szCs w:val="22"/>
                    </w:rPr>
                  </w:pPr>
                  <w:r w:rsidRPr="00F65CC1">
                    <w:rPr>
                      <w:color w:val="FF0000"/>
                      <w:sz w:val="22"/>
                      <w:szCs w:val="22"/>
                    </w:rPr>
                    <w:t xml:space="preserve">Corso “Progettazione interventi personalizzati per BES e DSA” – Unità formativa Riconoscere e gestire i disturbi oppositivi </w:t>
                  </w:r>
                </w:p>
                <w:p w:rsidR="00F65CC1" w:rsidRPr="00F65CC1" w:rsidRDefault="004E1250" w:rsidP="009041E3">
                  <w:pPr>
                    <w:pStyle w:val="Paragrafoelenco"/>
                    <w:ind w:left="0"/>
                    <w:jc w:val="both"/>
                    <w:rPr>
                      <w:color w:val="FF0000"/>
                      <w:sz w:val="22"/>
                      <w:szCs w:val="22"/>
                    </w:rPr>
                  </w:pPr>
                  <w:r w:rsidRPr="004E1250">
                    <w:rPr>
                      <w:b/>
                      <w:color w:val="FF0000"/>
                      <w:sz w:val="28"/>
                      <w:szCs w:val="28"/>
                    </w:rPr>
                    <w:t>AM</w:t>
                  </w:r>
                </w:p>
              </w:tc>
            </w:tr>
          </w:tbl>
          <w:p w:rsidR="00F65CC1" w:rsidRPr="005E7CA2" w:rsidRDefault="00F65CC1" w:rsidP="005E7CA2">
            <w:pPr>
              <w:widowControl/>
              <w:spacing w:line="100" w:lineRule="atLeast"/>
              <w:rPr>
                <w:b/>
                <w:sz w:val="28"/>
                <w:szCs w:val="28"/>
                <w:lang w:eastAsia="en-US"/>
              </w:rPr>
            </w:pPr>
          </w:p>
        </w:tc>
        <w:tc>
          <w:tcPr>
            <w:tcW w:w="3118" w:type="dxa"/>
            <w:tcMar>
              <w:left w:w="108" w:type="dxa"/>
            </w:tcMar>
          </w:tcPr>
          <w:p w:rsidR="00466488" w:rsidRPr="006B0FF5" w:rsidRDefault="00466488" w:rsidP="005E519C">
            <w:pPr>
              <w:widowControl/>
              <w:spacing w:line="100" w:lineRule="atLeast"/>
              <w:rPr>
                <w:lang w:eastAsia="en-US"/>
              </w:rPr>
            </w:pPr>
          </w:p>
          <w:p w:rsidR="00466488" w:rsidRPr="006B0FF5" w:rsidRDefault="00466488" w:rsidP="005E519C">
            <w:pPr>
              <w:widowControl/>
              <w:spacing w:line="100" w:lineRule="atLeast"/>
              <w:rPr>
                <w:lang w:eastAsia="en-US"/>
              </w:rPr>
            </w:pPr>
            <w:r w:rsidRPr="006B0FF5">
              <w:rPr>
                <w:b/>
                <w:bCs/>
                <w:lang w:eastAsia="en-US"/>
              </w:rPr>
              <w:t>Docente FS</w:t>
            </w:r>
            <w:r>
              <w:rPr>
                <w:b/>
                <w:bCs/>
                <w:lang w:eastAsia="en-US"/>
              </w:rPr>
              <w:t xml:space="preserve"> </w:t>
            </w:r>
            <w:r w:rsidRPr="006B0FF5">
              <w:rPr>
                <w:b/>
                <w:bCs/>
                <w:lang w:eastAsia="en-US"/>
              </w:rPr>
              <w:t xml:space="preserve">per </w:t>
            </w:r>
            <w:r w:rsidR="00120ADD">
              <w:rPr>
                <w:b/>
                <w:bCs/>
                <w:lang w:eastAsia="en-US"/>
              </w:rPr>
              <w:t xml:space="preserve">educazione alla salute </w:t>
            </w:r>
          </w:p>
          <w:p w:rsidR="00466488" w:rsidRDefault="00466488" w:rsidP="005E519C">
            <w:pPr>
              <w:widowControl/>
              <w:spacing w:line="100" w:lineRule="atLeast"/>
              <w:rPr>
                <w:b/>
                <w:bCs/>
                <w:lang w:eastAsia="en-US"/>
              </w:rPr>
            </w:pPr>
            <w:r>
              <w:rPr>
                <w:b/>
                <w:bCs/>
                <w:lang w:eastAsia="en-US"/>
              </w:rPr>
              <w:t>Docenti Sc Infanzia e Primaria per la funzione di formatore</w:t>
            </w:r>
          </w:p>
          <w:p w:rsidR="00466488" w:rsidRDefault="00466488" w:rsidP="005E519C">
            <w:pPr>
              <w:widowControl/>
              <w:spacing w:line="100" w:lineRule="atLeast"/>
              <w:rPr>
                <w:b/>
                <w:bCs/>
                <w:lang w:eastAsia="en-US"/>
              </w:rPr>
            </w:pPr>
            <w:r>
              <w:rPr>
                <w:b/>
                <w:bCs/>
                <w:lang w:eastAsia="en-US"/>
              </w:rPr>
              <w:t>Tutti i docenti della Scuola Secondaria di I°</w:t>
            </w:r>
          </w:p>
          <w:p w:rsidR="00120ADD" w:rsidRDefault="00120ADD" w:rsidP="005E519C">
            <w:pPr>
              <w:widowControl/>
              <w:spacing w:line="100" w:lineRule="atLeast"/>
              <w:rPr>
                <w:b/>
                <w:bCs/>
                <w:lang w:eastAsia="en-US"/>
              </w:rPr>
            </w:pPr>
          </w:p>
          <w:p w:rsidR="00120ADD" w:rsidRDefault="00120ADD" w:rsidP="005E519C">
            <w:pPr>
              <w:widowControl/>
              <w:spacing w:line="100" w:lineRule="atLeast"/>
              <w:rPr>
                <w:b/>
                <w:bCs/>
                <w:lang w:eastAsia="en-US"/>
              </w:rPr>
            </w:pPr>
          </w:p>
          <w:p w:rsidR="00466488" w:rsidRDefault="00466488" w:rsidP="005E519C">
            <w:pPr>
              <w:widowControl/>
              <w:spacing w:line="100" w:lineRule="atLeast"/>
              <w:rPr>
                <w:b/>
                <w:bCs/>
                <w:lang w:eastAsia="en-US"/>
              </w:rPr>
            </w:pPr>
            <w:r>
              <w:rPr>
                <w:b/>
                <w:bCs/>
                <w:lang w:eastAsia="en-US"/>
              </w:rPr>
              <w:t xml:space="preserve">1 Docente della scuola primaria </w:t>
            </w:r>
            <w:r w:rsidR="00120ADD">
              <w:rPr>
                <w:b/>
                <w:bCs/>
                <w:lang w:eastAsia="en-US"/>
              </w:rPr>
              <w:t>e 1 docente della scuola secondaria in qualità di figure referenti</w:t>
            </w:r>
            <w:r w:rsidR="00DD2001">
              <w:rPr>
                <w:b/>
                <w:bCs/>
                <w:lang w:eastAsia="en-US"/>
              </w:rPr>
              <w:t xml:space="preserve"> per le attività relative al progetto generazioni connesse</w:t>
            </w:r>
          </w:p>
          <w:p w:rsidR="00120ADD" w:rsidRDefault="00120ADD" w:rsidP="005E519C">
            <w:pPr>
              <w:widowControl/>
              <w:spacing w:line="100" w:lineRule="atLeast"/>
              <w:rPr>
                <w:b/>
                <w:bCs/>
                <w:lang w:eastAsia="en-US"/>
              </w:rPr>
            </w:pPr>
          </w:p>
          <w:p w:rsidR="00DD2001" w:rsidRDefault="00DD2001" w:rsidP="00120ADD">
            <w:pPr>
              <w:widowControl/>
              <w:spacing w:line="100" w:lineRule="atLeast"/>
              <w:rPr>
                <w:b/>
                <w:bCs/>
                <w:lang w:eastAsia="en-US"/>
              </w:rPr>
            </w:pPr>
          </w:p>
          <w:p w:rsidR="00120ADD" w:rsidRDefault="00120ADD" w:rsidP="00120ADD">
            <w:pPr>
              <w:widowControl/>
              <w:spacing w:line="100" w:lineRule="atLeast"/>
              <w:rPr>
                <w:b/>
                <w:bCs/>
                <w:lang w:eastAsia="en-US"/>
              </w:rPr>
            </w:pPr>
            <w:r>
              <w:rPr>
                <w:b/>
                <w:bCs/>
                <w:lang w:eastAsia="en-US"/>
              </w:rPr>
              <w:t>2</w:t>
            </w:r>
            <w:r w:rsidR="00466488">
              <w:rPr>
                <w:b/>
                <w:bCs/>
                <w:lang w:eastAsia="en-US"/>
              </w:rPr>
              <w:t xml:space="preserve"> Docenti della scuola primaria</w:t>
            </w:r>
            <w:r>
              <w:rPr>
                <w:b/>
                <w:bCs/>
                <w:lang w:eastAsia="en-US"/>
              </w:rPr>
              <w:t xml:space="preserve"> in qualità di figure referenti</w:t>
            </w:r>
          </w:p>
          <w:p w:rsidR="00466488" w:rsidRDefault="00466488" w:rsidP="005E519C">
            <w:pPr>
              <w:widowControl/>
              <w:spacing w:line="100" w:lineRule="atLeast"/>
              <w:rPr>
                <w:b/>
                <w:bCs/>
                <w:lang w:eastAsia="en-US"/>
              </w:rPr>
            </w:pPr>
          </w:p>
          <w:p w:rsidR="009753EA" w:rsidRDefault="009753EA" w:rsidP="005E519C">
            <w:pPr>
              <w:widowControl/>
              <w:spacing w:line="100" w:lineRule="atLeast"/>
              <w:rPr>
                <w:b/>
                <w:bCs/>
                <w:lang w:eastAsia="en-US"/>
              </w:rPr>
            </w:pPr>
            <w:r>
              <w:rPr>
                <w:b/>
                <w:bCs/>
                <w:lang w:eastAsia="en-US"/>
              </w:rPr>
              <w:t>3 gruppi di docenti per ogni ordine di scuola (</w:t>
            </w:r>
            <w:proofErr w:type="spellStart"/>
            <w:r>
              <w:rPr>
                <w:b/>
                <w:bCs/>
                <w:lang w:eastAsia="en-US"/>
              </w:rPr>
              <w:t>max</w:t>
            </w:r>
            <w:proofErr w:type="spellEnd"/>
            <w:r>
              <w:rPr>
                <w:b/>
                <w:bCs/>
                <w:lang w:eastAsia="en-US"/>
              </w:rPr>
              <w:t xml:space="preserve"> 8 docenti a gruppo)</w:t>
            </w:r>
          </w:p>
          <w:p w:rsidR="009753EA" w:rsidRDefault="009753EA" w:rsidP="005E519C">
            <w:pPr>
              <w:widowControl/>
              <w:spacing w:line="100" w:lineRule="atLeast"/>
              <w:rPr>
                <w:b/>
                <w:bCs/>
                <w:lang w:eastAsia="en-US"/>
              </w:rPr>
            </w:pPr>
          </w:p>
          <w:p w:rsidR="009753EA" w:rsidRDefault="009753EA" w:rsidP="005E519C">
            <w:pPr>
              <w:widowControl/>
              <w:spacing w:line="100" w:lineRule="atLeast"/>
              <w:rPr>
                <w:b/>
                <w:bCs/>
                <w:lang w:eastAsia="en-US"/>
              </w:rPr>
            </w:pPr>
          </w:p>
          <w:p w:rsidR="009753EA" w:rsidRDefault="009753EA" w:rsidP="005E519C">
            <w:pPr>
              <w:widowControl/>
              <w:spacing w:line="100" w:lineRule="atLeast"/>
              <w:rPr>
                <w:b/>
                <w:bCs/>
                <w:lang w:eastAsia="en-US"/>
              </w:rPr>
            </w:pPr>
          </w:p>
          <w:p w:rsidR="009753EA" w:rsidRDefault="009753EA" w:rsidP="005E519C">
            <w:pPr>
              <w:widowControl/>
              <w:spacing w:line="100" w:lineRule="atLeast"/>
              <w:rPr>
                <w:b/>
                <w:bCs/>
                <w:lang w:eastAsia="en-US"/>
              </w:rPr>
            </w:pPr>
          </w:p>
          <w:p w:rsidR="009753EA" w:rsidRDefault="009753EA" w:rsidP="005E519C">
            <w:pPr>
              <w:widowControl/>
              <w:spacing w:line="100" w:lineRule="atLeast"/>
              <w:rPr>
                <w:b/>
                <w:bCs/>
                <w:lang w:eastAsia="en-US"/>
              </w:rPr>
            </w:pPr>
          </w:p>
          <w:p w:rsidR="009753EA" w:rsidRPr="00E50FC4" w:rsidRDefault="009753EA" w:rsidP="005E519C">
            <w:pPr>
              <w:widowControl/>
              <w:spacing w:line="100" w:lineRule="atLeast"/>
              <w:rPr>
                <w:b/>
                <w:bCs/>
                <w:lang w:eastAsia="en-US"/>
              </w:rPr>
            </w:pPr>
            <w:r>
              <w:rPr>
                <w:b/>
                <w:bCs/>
                <w:lang w:eastAsia="en-US"/>
              </w:rPr>
              <w:t xml:space="preserve">3 gruppi di docenti per ogni </w:t>
            </w:r>
            <w:r>
              <w:rPr>
                <w:b/>
                <w:bCs/>
                <w:lang w:eastAsia="en-US"/>
              </w:rPr>
              <w:lastRenderedPageBreak/>
              <w:t>ordine di scuola (</w:t>
            </w:r>
            <w:proofErr w:type="spellStart"/>
            <w:r>
              <w:rPr>
                <w:b/>
                <w:bCs/>
                <w:lang w:eastAsia="en-US"/>
              </w:rPr>
              <w:t>max</w:t>
            </w:r>
            <w:proofErr w:type="spellEnd"/>
            <w:r>
              <w:rPr>
                <w:b/>
                <w:bCs/>
                <w:lang w:eastAsia="en-US"/>
              </w:rPr>
              <w:t xml:space="preserve"> 8 docenti a gruppo)</w:t>
            </w:r>
          </w:p>
        </w:tc>
      </w:tr>
      <w:tr w:rsidR="00803A83" w:rsidRPr="00C14F90" w:rsidTr="007940B2">
        <w:tc>
          <w:tcPr>
            <w:tcW w:w="7797" w:type="dxa"/>
            <w:gridSpan w:val="7"/>
            <w:tcMar>
              <w:left w:w="108" w:type="dxa"/>
            </w:tcMar>
          </w:tcPr>
          <w:p w:rsidR="00803A83" w:rsidRPr="006B0FF5" w:rsidRDefault="00803A83" w:rsidP="005E519C">
            <w:pPr>
              <w:widowControl/>
              <w:spacing w:line="100" w:lineRule="atLeast"/>
              <w:rPr>
                <w:lang w:eastAsia="en-US"/>
              </w:rPr>
            </w:pPr>
            <w:r>
              <w:rPr>
                <w:lang w:eastAsia="en-US"/>
              </w:rPr>
              <w:lastRenderedPageBreak/>
              <w:t>Area della sicurezza</w:t>
            </w:r>
          </w:p>
        </w:tc>
        <w:tc>
          <w:tcPr>
            <w:tcW w:w="2268" w:type="dxa"/>
          </w:tcPr>
          <w:p w:rsidR="00803A83" w:rsidRPr="00AF0EE7" w:rsidRDefault="00803A83" w:rsidP="005E519C">
            <w:pPr>
              <w:widowControl/>
              <w:spacing w:line="100" w:lineRule="atLeast"/>
              <w:rPr>
                <w:rFonts w:eastAsiaTheme="minorHAnsi"/>
                <w:b/>
                <w:sz w:val="22"/>
                <w:szCs w:val="22"/>
                <w:lang w:eastAsia="en-US"/>
              </w:rPr>
            </w:pPr>
          </w:p>
        </w:tc>
        <w:tc>
          <w:tcPr>
            <w:tcW w:w="2835" w:type="dxa"/>
            <w:tcMar>
              <w:left w:w="108" w:type="dxa"/>
            </w:tcMar>
          </w:tcPr>
          <w:p w:rsidR="00803A83" w:rsidRDefault="00803A83" w:rsidP="005E519C">
            <w:pPr>
              <w:widowControl/>
              <w:spacing w:line="100" w:lineRule="atLeast"/>
              <w:rPr>
                <w:b/>
                <w:bCs/>
                <w:lang w:eastAsia="en-US"/>
              </w:rPr>
            </w:pPr>
            <w:r>
              <w:rPr>
                <w:b/>
                <w:bCs/>
                <w:lang w:eastAsia="en-US"/>
              </w:rPr>
              <w:t xml:space="preserve">Formazione di base </w:t>
            </w:r>
          </w:p>
          <w:p w:rsidR="00803A83" w:rsidRDefault="00803A83" w:rsidP="005E519C">
            <w:pPr>
              <w:widowControl/>
              <w:spacing w:line="100" w:lineRule="atLeast"/>
              <w:rPr>
                <w:b/>
                <w:bCs/>
                <w:lang w:eastAsia="en-US"/>
              </w:rPr>
            </w:pPr>
            <w:r>
              <w:rPr>
                <w:b/>
                <w:bCs/>
                <w:lang w:eastAsia="en-US"/>
              </w:rPr>
              <w:t>Corso di n.12 ore (4+8)</w:t>
            </w:r>
          </w:p>
          <w:p w:rsidR="00803A83" w:rsidRDefault="00803A83" w:rsidP="005E519C">
            <w:pPr>
              <w:widowControl/>
              <w:spacing w:line="100" w:lineRule="atLeast"/>
              <w:rPr>
                <w:b/>
                <w:bCs/>
                <w:lang w:eastAsia="en-US"/>
              </w:rPr>
            </w:pPr>
          </w:p>
          <w:p w:rsidR="00803A83" w:rsidRDefault="00803A83" w:rsidP="005E519C">
            <w:pPr>
              <w:widowControl/>
              <w:spacing w:line="100" w:lineRule="atLeast"/>
              <w:rPr>
                <w:b/>
                <w:bCs/>
                <w:lang w:eastAsia="en-US"/>
              </w:rPr>
            </w:pPr>
            <w:r>
              <w:rPr>
                <w:b/>
                <w:bCs/>
                <w:lang w:eastAsia="en-US"/>
              </w:rPr>
              <w:t>Formazione specifica e aggiornamento</w:t>
            </w:r>
          </w:p>
          <w:p w:rsidR="00370527" w:rsidRDefault="00370527" w:rsidP="005E519C">
            <w:pPr>
              <w:widowControl/>
              <w:spacing w:line="100" w:lineRule="atLeast"/>
              <w:rPr>
                <w:b/>
                <w:bCs/>
                <w:lang w:eastAsia="en-US"/>
              </w:rPr>
            </w:pPr>
            <w:r>
              <w:rPr>
                <w:b/>
                <w:bCs/>
                <w:lang w:eastAsia="en-US"/>
              </w:rPr>
              <w:t xml:space="preserve"> Antincendio </w:t>
            </w:r>
          </w:p>
          <w:p w:rsidR="00370527" w:rsidRDefault="00370527" w:rsidP="005E519C">
            <w:pPr>
              <w:widowControl/>
              <w:spacing w:line="100" w:lineRule="atLeast"/>
              <w:rPr>
                <w:b/>
                <w:bCs/>
                <w:lang w:eastAsia="en-US"/>
              </w:rPr>
            </w:pPr>
            <w:r>
              <w:rPr>
                <w:b/>
                <w:bCs/>
                <w:lang w:eastAsia="en-US"/>
              </w:rPr>
              <w:t xml:space="preserve">Primo soccorso </w:t>
            </w:r>
          </w:p>
          <w:p w:rsidR="00370527" w:rsidRDefault="00370527" w:rsidP="005E519C">
            <w:pPr>
              <w:widowControl/>
              <w:spacing w:line="100" w:lineRule="atLeast"/>
              <w:rPr>
                <w:b/>
                <w:bCs/>
                <w:lang w:eastAsia="en-US"/>
              </w:rPr>
            </w:pPr>
            <w:r>
              <w:rPr>
                <w:b/>
                <w:bCs/>
                <w:lang w:eastAsia="en-US"/>
              </w:rPr>
              <w:t>ASPP (1)</w:t>
            </w:r>
          </w:p>
          <w:p w:rsidR="00803A83" w:rsidRDefault="00803A83" w:rsidP="005E519C">
            <w:pPr>
              <w:widowControl/>
              <w:spacing w:line="100" w:lineRule="atLeast"/>
              <w:rPr>
                <w:b/>
                <w:bCs/>
                <w:lang w:eastAsia="en-US"/>
              </w:rPr>
            </w:pPr>
            <w:r>
              <w:rPr>
                <w:b/>
                <w:bCs/>
                <w:lang w:eastAsia="en-US"/>
              </w:rPr>
              <w:t xml:space="preserve"> </w:t>
            </w:r>
          </w:p>
          <w:p w:rsidR="00803A83" w:rsidRPr="006B0FF5" w:rsidRDefault="00803A83" w:rsidP="005E519C">
            <w:pPr>
              <w:widowControl/>
              <w:spacing w:line="100" w:lineRule="atLeast"/>
              <w:rPr>
                <w:b/>
                <w:bCs/>
                <w:lang w:eastAsia="en-US"/>
              </w:rPr>
            </w:pPr>
          </w:p>
        </w:tc>
        <w:tc>
          <w:tcPr>
            <w:tcW w:w="3118" w:type="dxa"/>
            <w:tcMar>
              <w:left w:w="108" w:type="dxa"/>
            </w:tcMar>
          </w:tcPr>
          <w:p w:rsidR="00803A83" w:rsidRDefault="00803A83" w:rsidP="005E519C">
            <w:pPr>
              <w:widowControl/>
              <w:spacing w:line="100" w:lineRule="atLeast"/>
              <w:rPr>
                <w:lang w:eastAsia="en-US"/>
              </w:rPr>
            </w:pPr>
            <w:r>
              <w:rPr>
                <w:lang w:eastAsia="en-US"/>
              </w:rPr>
              <w:t>Tutto il personale sprovvisto di formazione</w:t>
            </w:r>
          </w:p>
          <w:p w:rsidR="00370527" w:rsidRDefault="00370527" w:rsidP="005E519C">
            <w:pPr>
              <w:widowControl/>
              <w:spacing w:line="100" w:lineRule="atLeast"/>
              <w:rPr>
                <w:lang w:eastAsia="en-US"/>
              </w:rPr>
            </w:pPr>
          </w:p>
          <w:p w:rsidR="00370527" w:rsidRPr="006B0FF5" w:rsidRDefault="00370527" w:rsidP="005E519C">
            <w:pPr>
              <w:widowControl/>
              <w:spacing w:line="100" w:lineRule="atLeast"/>
              <w:rPr>
                <w:lang w:eastAsia="en-US"/>
              </w:rPr>
            </w:pPr>
            <w:r>
              <w:rPr>
                <w:lang w:eastAsia="en-US"/>
              </w:rPr>
              <w:t>(in base alle necessità evidenziate dai piani di emergenza dei singoli plessi)</w:t>
            </w:r>
          </w:p>
        </w:tc>
      </w:tr>
      <w:tr w:rsidR="00120ADD" w:rsidRPr="00C14F90" w:rsidTr="007940B2">
        <w:tc>
          <w:tcPr>
            <w:tcW w:w="7797" w:type="dxa"/>
            <w:gridSpan w:val="7"/>
            <w:tcMar>
              <w:left w:w="108" w:type="dxa"/>
            </w:tcMar>
          </w:tcPr>
          <w:p w:rsidR="00120ADD" w:rsidRDefault="00120ADD" w:rsidP="005E519C">
            <w:pPr>
              <w:widowControl/>
              <w:spacing w:line="100" w:lineRule="atLeast"/>
              <w:rPr>
                <w:lang w:eastAsia="en-US"/>
              </w:rPr>
            </w:pPr>
          </w:p>
        </w:tc>
        <w:tc>
          <w:tcPr>
            <w:tcW w:w="2268" w:type="dxa"/>
          </w:tcPr>
          <w:p w:rsidR="00120ADD" w:rsidRDefault="00120ADD" w:rsidP="005E519C">
            <w:pPr>
              <w:widowControl/>
              <w:spacing w:line="100" w:lineRule="atLeast"/>
              <w:rPr>
                <w:rFonts w:eastAsiaTheme="minorHAnsi"/>
                <w:b/>
                <w:sz w:val="22"/>
                <w:szCs w:val="22"/>
                <w:lang w:eastAsia="en-US"/>
              </w:rPr>
            </w:pPr>
          </w:p>
          <w:p w:rsidR="00B90903" w:rsidRPr="00AF0EE7" w:rsidRDefault="00B90903" w:rsidP="005E519C">
            <w:pPr>
              <w:widowControl/>
              <w:spacing w:line="100" w:lineRule="atLeast"/>
              <w:rPr>
                <w:rFonts w:eastAsiaTheme="minorHAnsi"/>
                <w:b/>
                <w:sz w:val="22"/>
                <w:szCs w:val="22"/>
                <w:lang w:eastAsia="en-US"/>
              </w:rPr>
            </w:pPr>
            <w:r>
              <w:rPr>
                <w:rFonts w:eastAsiaTheme="minorHAnsi"/>
                <w:b/>
                <w:sz w:val="22"/>
                <w:szCs w:val="22"/>
                <w:lang w:eastAsia="en-US"/>
              </w:rPr>
              <w:t>Valutazione e miglioramento</w:t>
            </w:r>
          </w:p>
        </w:tc>
        <w:tc>
          <w:tcPr>
            <w:tcW w:w="2835" w:type="dxa"/>
            <w:tcMar>
              <w:left w:w="108" w:type="dxa"/>
            </w:tcMar>
          </w:tcPr>
          <w:p w:rsidR="00120ADD" w:rsidRDefault="00120ADD" w:rsidP="005E519C">
            <w:pPr>
              <w:widowControl/>
              <w:spacing w:line="100" w:lineRule="atLeast"/>
              <w:rPr>
                <w:b/>
                <w:bCs/>
                <w:lang w:eastAsia="en-US"/>
              </w:rPr>
            </w:pPr>
          </w:p>
          <w:p w:rsidR="00B90903" w:rsidRDefault="00B90903" w:rsidP="005E519C">
            <w:pPr>
              <w:widowControl/>
              <w:spacing w:line="100" w:lineRule="atLeast"/>
              <w:rPr>
                <w:b/>
                <w:bCs/>
                <w:lang w:eastAsia="en-US"/>
              </w:rPr>
            </w:pPr>
            <w:r>
              <w:rPr>
                <w:b/>
                <w:bCs/>
                <w:lang w:eastAsia="en-US"/>
              </w:rPr>
              <w:t>In attesa di programmazione</w:t>
            </w:r>
            <w:r w:rsidR="009753EA">
              <w:rPr>
                <w:b/>
                <w:bCs/>
                <w:lang w:eastAsia="en-US"/>
              </w:rPr>
              <w:t xml:space="preserve"> a livello centrale e di ambito</w:t>
            </w:r>
          </w:p>
          <w:p w:rsidR="004E1250" w:rsidRDefault="004E1250" w:rsidP="004E1250">
            <w:pPr>
              <w:pStyle w:val="Paragrafoelenco1"/>
              <w:ind w:left="0"/>
              <w:jc w:val="both"/>
              <w:rPr>
                <w:color w:val="FF0000"/>
                <w:sz w:val="22"/>
                <w:szCs w:val="22"/>
              </w:rPr>
            </w:pPr>
            <w:r w:rsidRPr="004E1250">
              <w:rPr>
                <w:color w:val="FF0000"/>
                <w:sz w:val="22"/>
                <w:szCs w:val="22"/>
              </w:rPr>
              <w:t>Corso “Formazione figure di sistema” - Unità Formativa Progettare e gestire</w:t>
            </w:r>
          </w:p>
          <w:p w:rsidR="004E1250" w:rsidRPr="004E1250" w:rsidRDefault="004E1250" w:rsidP="004E1250">
            <w:pPr>
              <w:pStyle w:val="Paragrafoelenco1"/>
              <w:ind w:left="0"/>
              <w:jc w:val="both"/>
              <w:rPr>
                <w:b/>
                <w:color w:val="FF0000"/>
                <w:sz w:val="28"/>
                <w:szCs w:val="28"/>
              </w:rPr>
            </w:pPr>
            <w:r w:rsidRPr="004E1250">
              <w:rPr>
                <w:b/>
                <w:color w:val="FF0000"/>
                <w:sz w:val="28"/>
                <w:szCs w:val="28"/>
              </w:rPr>
              <w:lastRenderedPageBreak/>
              <w:t>AM</w:t>
            </w:r>
          </w:p>
          <w:p w:rsidR="004E1250" w:rsidRPr="004E1250" w:rsidRDefault="004E1250" w:rsidP="005E519C">
            <w:pPr>
              <w:widowControl/>
              <w:spacing w:line="100" w:lineRule="atLeast"/>
              <w:rPr>
                <w:b/>
                <w:bCs/>
                <w:color w:val="FF0000"/>
                <w:lang w:eastAsia="en-US"/>
              </w:rPr>
            </w:pPr>
          </w:p>
        </w:tc>
        <w:tc>
          <w:tcPr>
            <w:tcW w:w="3118" w:type="dxa"/>
            <w:tcMar>
              <w:left w:w="108" w:type="dxa"/>
            </w:tcMar>
          </w:tcPr>
          <w:p w:rsidR="00B90903" w:rsidRDefault="00B90903" w:rsidP="00B90903">
            <w:pPr>
              <w:pStyle w:val="Default"/>
            </w:pPr>
          </w:p>
          <w:p w:rsidR="00B90903" w:rsidRDefault="00B90903" w:rsidP="00B90903">
            <w:pPr>
              <w:pStyle w:val="Default"/>
              <w:spacing w:after="42"/>
              <w:rPr>
                <w:sz w:val="23"/>
                <w:szCs w:val="23"/>
              </w:rPr>
            </w:pPr>
            <w:r>
              <w:rPr>
                <w:sz w:val="23"/>
                <w:szCs w:val="23"/>
              </w:rPr>
              <w:t xml:space="preserve">Membri dei nuclei interni di valutazione, impegnati nei processi di autovalutazione e miglioramento; </w:t>
            </w:r>
          </w:p>
          <w:p w:rsidR="00B90903" w:rsidRDefault="00B90903" w:rsidP="00B90903">
            <w:pPr>
              <w:pStyle w:val="Default"/>
              <w:rPr>
                <w:sz w:val="23"/>
                <w:szCs w:val="23"/>
              </w:rPr>
            </w:pPr>
            <w:r>
              <w:rPr>
                <w:rStyle w:val="A11"/>
                <w:sz w:val="23"/>
                <w:szCs w:val="23"/>
              </w:rPr>
              <w:t xml:space="preserve">• </w:t>
            </w:r>
            <w:r>
              <w:rPr>
                <w:sz w:val="23"/>
                <w:szCs w:val="23"/>
              </w:rPr>
              <w:t xml:space="preserve">Membri dei comitati di valutazione (compresi il </w:t>
            </w:r>
            <w:r>
              <w:rPr>
                <w:sz w:val="23"/>
                <w:szCs w:val="23"/>
              </w:rPr>
              <w:lastRenderedPageBreak/>
              <w:t xml:space="preserve">dirigente, i genitori e gli studenti) impegnati nella definizione di criteri di valorizzazione della professionalità docente; </w:t>
            </w:r>
          </w:p>
          <w:p w:rsidR="00120ADD" w:rsidRDefault="00120ADD" w:rsidP="005E519C">
            <w:pPr>
              <w:widowControl/>
              <w:spacing w:line="100" w:lineRule="atLeast"/>
              <w:rPr>
                <w:lang w:eastAsia="en-US"/>
              </w:rPr>
            </w:pPr>
          </w:p>
        </w:tc>
      </w:tr>
    </w:tbl>
    <w:p w:rsidR="008C73E4" w:rsidRDefault="008C73E4"/>
    <w:sectPr w:rsidR="008C73E4" w:rsidSect="00935D69">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ssonnes Display">
    <w:altName w:val="Essonnes Display"/>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D0"/>
    <w:rsid w:val="000F5722"/>
    <w:rsid w:val="00114649"/>
    <w:rsid w:val="00120ADD"/>
    <w:rsid w:val="00370527"/>
    <w:rsid w:val="00417B32"/>
    <w:rsid w:val="00466488"/>
    <w:rsid w:val="004E1250"/>
    <w:rsid w:val="004F50E3"/>
    <w:rsid w:val="00577511"/>
    <w:rsid w:val="005E7CA2"/>
    <w:rsid w:val="00611183"/>
    <w:rsid w:val="007940B2"/>
    <w:rsid w:val="00803A83"/>
    <w:rsid w:val="008B23E7"/>
    <w:rsid w:val="008C73E4"/>
    <w:rsid w:val="00904E9E"/>
    <w:rsid w:val="00935D69"/>
    <w:rsid w:val="009753EA"/>
    <w:rsid w:val="00AF0EE7"/>
    <w:rsid w:val="00B04F81"/>
    <w:rsid w:val="00B90903"/>
    <w:rsid w:val="00D829D0"/>
    <w:rsid w:val="00D874AA"/>
    <w:rsid w:val="00DD2001"/>
    <w:rsid w:val="00DE113B"/>
    <w:rsid w:val="00F65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D69"/>
    <w:pPr>
      <w:widowControl w:val="0"/>
      <w:suppressAutoHyphens/>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0903"/>
    <w:pPr>
      <w:autoSpaceDE w:val="0"/>
      <w:autoSpaceDN w:val="0"/>
      <w:adjustRightInd w:val="0"/>
      <w:spacing w:after="0" w:line="240" w:lineRule="auto"/>
    </w:pPr>
    <w:rPr>
      <w:rFonts w:ascii="Essonnes Display" w:hAnsi="Essonnes Display" w:cs="Essonnes Display"/>
      <w:color w:val="000000"/>
      <w:sz w:val="24"/>
      <w:szCs w:val="24"/>
    </w:rPr>
  </w:style>
  <w:style w:type="character" w:customStyle="1" w:styleId="A11">
    <w:name w:val="A11"/>
    <w:uiPriority w:val="99"/>
    <w:rsid w:val="00B90903"/>
    <w:rPr>
      <w:rFonts w:cs="Essonnes Display"/>
      <w:color w:val="000000"/>
    </w:rPr>
  </w:style>
  <w:style w:type="paragraph" w:styleId="Paragrafoelenco">
    <w:name w:val="List Paragraph"/>
    <w:basedOn w:val="Normale"/>
    <w:uiPriority w:val="34"/>
    <w:qFormat/>
    <w:rsid w:val="00F65CC1"/>
    <w:pPr>
      <w:widowControl/>
      <w:suppressAutoHyphens w:val="0"/>
      <w:ind w:left="720"/>
      <w:contextualSpacing/>
    </w:pPr>
  </w:style>
  <w:style w:type="paragraph" w:customStyle="1" w:styleId="Paragrafoelenco1">
    <w:name w:val="Paragrafo elenco1"/>
    <w:basedOn w:val="Normale"/>
    <w:rsid w:val="004E1250"/>
    <w:pPr>
      <w:widowControl/>
      <w:suppressAutoHyphens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5D69"/>
    <w:pPr>
      <w:widowControl w:val="0"/>
      <w:suppressAutoHyphens/>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0903"/>
    <w:pPr>
      <w:autoSpaceDE w:val="0"/>
      <w:autoSpaceDN w:val="0"/>
      <w:adjustRightInd w:val="0"/>
      <w:spacing w:after="0" w:line="240" w:lineRule="auto"/>
    </w:pPr>
    <w:rPr>
      <w:rFonts w:ascii="Essonnes Display" w:hAnsi="Essonnes Display" w:cs="Essonnes Display"/>
      <w:color w:val="000000"/>
      <w:sz w:val="24"/>
      <w:szCs w:val="24"/>
    </w:rPr>
  </w:style>
  <w:style w:type="character" w:customStyle="1" w:styleId="A11">
    <w:name w:val="A11"/>
    <w:uiPriority w:val="99"/>
    <w:rsid w:val="00B90903"/>
    <w:rPr>
      <w:rFonts w:cs="Essonnes Display"/>
      <w:color w:val="000000"/>
    </w:rPr>
  </w:style>
  <w:style w:type="paragraph" w:styleId="Paragrafoelenco">
    <w:name w:val="List Paragraph"/>
    <w:basedOn w:val="Normale"/>
    <w:uiPriority w:val="34"/>
    <w:qFormat/>
    <w:rsid w:val="00F65CC1"/>
    <w:pPr>
      <w:widowControl/>
      <w:suppressAutoHyphens w:val="0"/>
      <w:ind w:left="720"/>
      <w:contextualSpacing/>
    </w:pPr>
  </w:style>
  <w:style w:type="paragraph" w:customStyle="1" w:styleId="Paragrafoelenco1">
    <w:name w:val="Paragrafo elenco1"/>
    <w:basedOn w:val="Normale"/>
    <w:rsid w:val="004E1250"/>
    <w:pPr>
      <w:widowControl/>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Rivelli</dc:creator>
  <cp:lastModifiedBy>Antonella Rivelli</cp:lastModifiedBy>
  <cp:revision>10</cp:revision>
  <dcterms:created xsi:type="dcterms:W3CDTF">2016-12-06T10:38:00Z</dcterms:created>
  <dcterms:modified xsi:type="dcterms:W3CDTF">2017-03-24T09:51:00Z</dcterms:modified>
</cp:coreProperties>
</file>